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EF5CB6" w14:textId="77777777" w:rsidR="00E84D79" w:rsidRPr="009A2E79" w:rsidRDefault="00E84D79" w:rsidP="00E84D79">
      <w:pPr>
        <w:keepNext/>
        <w:shd w:val="clear" w:color="auto" w:fill="FFFFFF"/>
        <w:tabs>
          <w:tab w:val="left" w:pos="8201"/>
        </w:tabs>
        <w:jc w:val="center"/>
        <w:outlineLvl w:val="5"/>
        <w:rPr>
          <w:b/>
          <w:bCs/>
          <w:color w:val="000000"/>
          <w:sz w:val="36"/>
        </w:rPr>
      </w:pPr>
      <w:r>
        <w:rPr>
          <w:b/>
          <w:noProof/>
          <w:color w:val="000000"/>
          <w:sz w:val="36"/>
          <w:lang w:eastAsia="lv-LV"/>
        </w:rPr>
        <mc:AlternateContent>
          <mc:Choice Requires="wps">
            <w:drawing>
              <wp:anchor distT="45720" distB="45720" distL="114300" distR="114300" simplePos="0" relativeHeight="251659264" behindDoc="0" locked="0" layoutInCell="1" allowOverlap="1" wp14:anchorId="42AD3EB3" wp14:editId="0B4B4035">
                <wp:simplePos x="0" y="0"/>
                <wp:positionH relativeFrom="margin">
                  <wp:align>right</wp:align>
                </wp:positionH>
                <wp:positionV relativeFrom="paragraph">
                  <wp:posOffset>16510</wp:posOffset>
                </wp:positionV>
                <wp:extent cx="1123950" cy="345440"/>
                <wp:effectExtent l="0" t="0" r="19050" b="1651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345440"/>
                        </a:xfrm>
                        <a:prstGeom prst="rect">
                          <a:avLst/>
                        </a:prstGeom>
                        <a:solidFill>
                          <a:srgbClr val="FFFFFF"/>
                        </a:solidFill>
                        <a:ln w="9525">
                          <a:solidFill>
                            <a:srgbClr val="FFFFFF"/>
                          </a:solidFill>
                          <a:miter lim="800000"/>
                          <a:headEnd/>
                          <a:tailEnd/>
                        </a:ln>
                      </wps:spPr>
                      <wps:txbx>
                        <w:txbxContent>
                          <w:p w14:paraId="038034D5" w14:textId="77777777" w:rsidR="00E84D79" w:rsidRPr="001D2B32" w:rsidRDefault="00E84D79" w:rsidP="00E84D79">
                            <w:pPr>
                              <w:rPr>
                                <w:b/>
                              </w:rPr>
                            </w:pPr>
                            <w:r>
                              <w:rPr>
                                <w:b/>
                              </w:rPr>
                              <w:t>NO</w:t>
                            </w:r>
                            <w:r w:rsidRPr="001D2B32">
                              <w:rPr>
                                <w:b/>
                              </w:rPr>
                              <w:t>RAKSTS</w:t>
                            </w:r>
                          </w:p>
                          <w:p w14:paraId="68778327" w14:textId="77777777" w:rsidR="00E84D79" w:rsidRPr="001D2B32" w:rsidRDefault="00E84D79" w:rsidP="00E84D79">
                            <w:pP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2AD3EB3" id="_x0000_t202" coordsize="21600,21600" o:spt="202" path="m,l,21600r21600,l21600,xe">
                <v:stroke joinstyle="miter"/>
                <v:path gradientshapeok="t" o:connecttype="rect"/>
              </v:shapetype>
              <v:shape id="Text Box 40" o:spid="_x0000_s1026" type="#_x0000_t202" style="position:absolute;left:0;text-align:left;margin-left:37.3pt;margin-top:1.3pt;width:88.5pt;height:27.2pt;z-index:2516592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" strokecolor="white">
                <v:textbox>
                  <w:txbxContent>
                    <w:p w14:paraId="038034D5" w14:textId="77777777" w:rsidR="00E84D79" w:rsidRPr="001D2B32" w:rsidRDefault="00E84D79" w:rsidP="00E84D79">
                      <w:pPr>
                        <w:rPr>
                          <w:b/>
                        </w:rPr>
                      </w:pPr>
                      <w:r>
                        <w:rPr>
                          <w:b/>
                        </w:rPr>
                        <w:t>NO</w:t>
                      </w:r>
                      <w:r w:rsidRPr="001D2B32">
                        <w:rPr>
                          <w:b/>
                        </w:rPr>
                        <w:t>RAKSTS</w:t>
                      </w:r>
                    </w:p>
                    <w:p w14:paraId="68778327" w14:textId="77777777" w:rsidR="00E84D79" w:rsidRPr="001D2B32" w:rsidRDefault="00E84D79" w:rsidP="00E84D79">
                      <w:pPr>
                        <w:rPr>
                          <w:b/>
                        </w:rPr>
                      </w:pPr>
                    </w:p>
                  </w:txbxContent>
                </v:textbox>
                <w10:wrap anchorx="margin"/>
              </v:shape>
            </w:pict>
          </mc:Fallback>
        </mc:AlternateContent>
      </w:r>
      <w:r w:rsidRPr="009A2E79">
        <w:rPr>
          <w:b/>
          <w:noProof/>
          <w:color w:val="000000"/>
          <w:sz w:val="36"/>
          <w:lang w:eastAsia="lv-LV"/>
        </w:rPr>
        <w:drawing>
          <wp:inline distT="0" distB="0" distL="0" distR="0" wp14:anchorId="60EAE94C" wp14:editId="2F0503B8">
            <wp:extent cx="657225" cy="9048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
                      <a:extLst>
                        <a:ext uri="{28A0092B-C50C-407E-A947-70E740481C1C}">
                          <a14:useLocalDpi xmlns:a14="http://schemas.microsoft.com/office/drawing/2010/main" val="0"/>
                        </a:ext>
                      </a:extLst>
                    </a:blip>
                    <a:srcRect l="14191" t="14906" r="13281" b="24223"/>
                    <a:stretch>
                      <a:fillRect/>
                    </a:stretch>
                  </pic:blipFill>
                  <pic:spPr bwMode="auto">
                    <a:xfrm>
                      <a:off x="0" y="0"/>
                      <a:ext cx="657225" cy="904875"/>
                    </a:xfrm>
                    <a:prstGeom prst="rect">
                      <a:avLst/>
                    </a:prstGeom>
                    <a:noFill/>
                    <a:ln>
                      <a:noFill/>
                    </a:ln>
                  </pic:spPr>
                </pic:pic>
              </a:graphicData>
            </a:graphic>
          </wp:inline>
        </w:drawing>
      </w:r>
    </w:p>
    <w:p w14:paraId="38C4A163" w14:textId="77777777" w:rsidR="00E84D79" w:rsidRPr="009A2E79" w:rsidRDefault="00E84D79" w:rsidP="00E84D79">
      <w:pPr>
        <w:keepNext/>
        <w:shd w:val="clear" w:color="auto" w:fill="FFFFFF"/>
        <w:tabs>
          <w:tab w:val="left" w:pos="8201"/>
        </w:tabs>
        <w:jc w:val="center"/>
        <w:outlineLvl w:val="5"/>
        <w:rPr>
          <w:b/>
          <w:bCs/>
          <w:color w:val="000000"/>
          <w:sz w:val="36"/>
        </w:rPr>
      </w:pPr>
      <w:r w:rsidRPr="009A2E79">
        <w:rPr>
          <w:b/>
          <w:bCs/>
          <w:color w:val="000000"/>
          <w:sz w:val="36"/>
        </w:rPr>
        <w:t>Saulkrastu novada dome</w:t>
      </w:r>
    </w:p>
    <w:p w14:paraId="6A7022B0" w14:textId="77777777" w:rsidR="00E84D79" w:rsidRPr="009A2E79" w:rsidRDefault="00E84D79" w:rsidP="00E84D79">
      <w:pPr>
        <w:jc w:val="center"/>
        <w:rPr>
          <w:color w:val="000000"/>
          <w:spacing w:val="-2"/>
          <w:sz w:val="16"/>
        </w:rPr>
      </w:pPr>
      <w:r w:rsidRPr="009A2E79">
        <w:rPr>
          <w:color w:val="000000"/>
          <w:spacing w:val="-2"/>
          <w:sz w:val="16"/>
        </w:rPr>
        <w:t>_____________________________________________________________________________________________</w:t>
      </w:r>
    </w:p>
    <w:p w14:paraId="6AEF9DF7" w14:textId="77777777" w:rsidR="00E84D79" w:rsidRPr="009A2E79" w:rsidRDefault="00E84D79" w:rsidP="00E84D79">
      <w:pPr>
        <w:jc w:val="center"/>
        <w:rPr>
          <w:sz w:val="20"/>
          <w:szCs w:val="20"/>
        </w:rPr>
      </w:pPr>
      <w:proofErr w:type="spellStart"/>
      <w:r w:rsidRPr="009A2E79">
        <w:rPr>
          <w:sz w:val="20"/>
          <w:szCs w:val="20"/>
        </w:rPr>
        <w:t>Reģ</w:t>
      </w:r>
      <w:proofErr w:type="spellEnd"/>
      <w:r w:rsidRPr="009A2E79">
        <w:rPr>
          <w:sz w:val="20"/>
          <w:szCs w:val="20"/>
        </w:rPr>
        <w:t xml:space="preserve">. Nr. </w:t>
      </w:r>
      <w:smartTag w:uri="schemas-tilde-lv/tildestengine" w:element="phone">
        <w:smartTagPr>
          <w:attr w:name="phone_prefix" w:val="9000"/>
          <w:attr w:name="phone_number" w:val="0068680"/>
        </w:smartTagPr>
        <w:r w:rsidRPr="009A2E79">
          <w:rPr>
            <w:sz w:val="20"/>
            <w:szCs w:val="20"/>
          </w:rPr>
          <w:t>90000068680</w:t>
        </w:r>
      </w:smartTag>
      <w:r w:rsidRPr="009A2E79">
        <w:rPr>
          <w:sz w:val="20"/>
          <w:szCs w:val="20"/>
        </w:rPr>
        <w:t>, Raiņa ielā 8, Saulkrastos, Saulkrastu novadā, LV-2160</w:t>
      </w:r>
    </w:p>
    <w:p w14:paraId="058BF961" w14:textId="77777777" w:rsidR="00E84D79" w:rsidRPr="009A2E79" w:rsidRDefault="00E84D79" w:rsidP="00E84D79">
      <w:pPr>
        <w:jc w:val="center"/>
        <w:rPr>
          <w:color w:val="0000FF"/>
          <w:sz w:val="20"/>
          <w:szCs w:val="20"/>
          <w:u w:val="single"/>
        </w:rPr>
      </w:pPr>
      <w:r w:rsidRPr="009A2E79">
        <w:rPr>
          <w:sz w:val="20"/>
          <w:szCs w:val="20"/>
        </w:rPr>
        <w:t xml:space="preserve">tālrunis 67951250, </w:t>
      </w:r>
      <w:smartTag w:uri="schemas-tilde-lv/tildestengine" w:element="veidnes">
        <w:smartTagPr>
          <w:attr w:name="text" w:val="fakss"/>
          <w:attr w:name="id" w:val="-1"/>
          <w:attr w:name="baseform" w:val="fakss"/>
        </w:smartTagPr>
        <w:smartTag w:uri="schemas-tilde-lv/tildestengine" w:element="date">
          <w:smartTagPr>
            <w:attr w:name="text" w:val="fakss"/>
            <w:attr w:name="id" w:val="-1"/>
            <w:attr w:name="baseform" w:val="faks|s"/>
          </w:smartTagPr>
          <w:r w:rsidRPr="009A2E79">
            <w:rPr>
              <w:sz w:val="20"/>
              <w:szCs w:val="20"/>
            </w:rPr>
            <w:t>fakss</w:t>
          </w:r>
        </w:smartTag>
      </w:smartTag>
      <w:r w:rsidRPr="009A2E79">
        <w:rPr>
          <w:sz w:val="20"/>
          <w:szCs w:val="20"/>
        </w:rPr>
        <w:t xml:space="preserve"> 67951150,e-pasts: </w:t>
      </w:r>
      <w:hyperlink r:id="rId6" w:history="1">
        <w:r w:rsidRPr="009A2E79">
          <w:rPr>
            <w:rStyle w:val="Hyperlink"/>
            <w:sz w:val="20"/>
            <w:szCs w:val="20"/>
          </w:rPr>
          <w:t>pasts@saulkrasti.lv</w:t>
        </w:r>
      </w:hyperlink>
    </w:p>
    <w:p w14:paraId="4945DB4A" w14:textId="77777777" w:rsidR="00E84D79" w:rsidRDefault="00E84D79" w:rsidP="00E84D79">
      <w:pPr>
        <w:jc w:val="center"/>
        <w:rPr>
          <w:b/>
        </w:rPr>
      </w:pPr>
    </w:p>
    <w:p w14:paraId="65EAC066" w14:textId="535399F3" w:rsidR="00E84D79" w:rsidRPr="009A2E79" w:rsidRDefault="00E84D79" w:rsidP="00E84D79">
      <w:pPr>
        <w:jc w:val="center"/>
        <w:rPr>
          <w:b/>
        </w:rPr>
      </w:pPr>
      <w:r w:rsidRPr="009A2E79">
        <w:rPr>
          <w:b/>
        </w:rPr>
        <w:t>DOMES SĒDES LĒMUMS</w:t>
      </w:r>
    </w:p>
    <w:p w14:paraId="79E3F1CD" w14:textId="61B05E23" w:rsidR="00E84D79" w:rsidRDefault="00E84D79" w:rsidP="00E84D79">
      <w:pPr>
        <w:jc w:val="center"/>
        <w:rPr>
          <w:b/>
          <w:color w:val="000000"/>
        </w:rPr>
      </w:pPr>
      <w:r w:rsidRPr="009A2E79">
        <w:rPr>
          <w:b/>
          <w:color w:val="000000"/>
        </w:rPr>
        <w:t>Saulkrastos</w:t>
      </w:r>
    </w:p>
    <w:p w14:paraId="461855C8" w14:textId="77777777" w:rsidR="00E84D79" w:rsidRPr="009A2E79" w:rsidRDefault="00E84D79" w:rsidP="00E84D79">
      <w:pPr>
        <w:jc w:val="center"/>
        <w:rPr>
          <w:b/>
          <w:color w:val="000000"/>
        </w:rPr>
      </w:pPr>
    </w:p>
    <w:tbl>
      <w:tblPr>
        <w:tblW w:w="0" w:type="auto"/>
        <w:tblLook w:val="04A0" w:firstRow="1" w:lastRow="0" w:firstColumn="1" w:lastColumn="0" w:noHBand="0" w:noVBand="1"/>
      </w:tblPr>
      <w:tblGrid>
        <w:gridCol w:w="4514"/>
        <w:gridCol w:w="4840"/>
      </w:tblGrid>
      <w:tr w:rsidR="00E84D79" w:rsidRPr="009A2E79" w14:paraId="301882FA" w14:textId="77777777" w:rsidTr="00596F80">
        <w:tc>
          <w:tcPr>
            <w:tcW w:w="4514" w:type="dxa"/>
            <w:shd w:val="clear" w:color="auto" w:fill="auto"/>
            <w:hideMark/>
          </w:tcPr>
          <w:p w14:paraId="38C04321" w14:textId="77777777" w:rsidR="00E84D79" w:rsidRPr="009A2E79" w:rsidRDefault="00E84D79" w:rsidP="00596F80">
            <w:pPr>
              <w:rPr>
                <w:b/>
                <w:color w:val="000000"/>
              </w:rPr>
            </w:pPr>
            <w:r w:rsidRPr="009A2E79">
              <w:t>25.09.</w:t>
            </w:r>
            <w:r w:rsidRPr="009A2E79">
              <w:rPr>
                <w:color w:val="000000"/>
              </w:rPr>
              <w:t>2019.</w:t>
            </w:r>
          </w:p>
        </w:tc>
        <w:tc>
          <w:tcPr>
            <w:tcW w:w="4840" w:type="dxa"/>
            <w:shd w:val="clear" w:color="auto" w:fill="auto"/>
            <w:hideMark/>
          </w:tcPr>
          <w:p w14:paraId="42DC13FE" w14:textId="77777777" w:rsidR="00E84D79" w:rsidRPr="009A2E79" w:rsidRDefault="00E84D79" w:rsidP="00596F80">
            <w:pPr>
              <w:jc w:val="right"/>
              <w:rPr>
                <w:color w:val="000000"/>
              </w:rPr>
            </w:pPr>
            <w:r w:rsidRPr="009A2E79">
              <w:rPr>
                <w:color w:val="000000"/>
              </w:rPr>
              <w:t>Nr.13</w:t>
            </w:r>
            <w:r>
              <w:rPr>
                <w:color w:val="000000"/>
              </w:rPr>
              <w:t>71</w:t>
            </w:r>
          </w:p>
          <w:p w14:paraId="0FF7CA4C" w14:textId="77777777" w:rsidR="00E84D79" w:rsidRPr="009A2E79" w:rsidRDefault="00E84D79" w:rsidP="00596F80">
            <w:pPr>
              <w:jc w:val="right"/>
              <w:rPr>
                <w:b/>
                <w:color w:val="000000"/>
              </w:rPr>
            </w:pPr>
            <w:r w:rsidRPr="009A2E79">
              <w:t>(Prot.Nr.26/2019</w:t>
            </w:r>
            <w:r w:rsidRPr="009A2E79">
              <w:rPr>
                <w:bCs/>
                <w:lang w:bidi="en-US"/>
              </w:rPr>
              <w:t>§</w:t>
            </w:r>
            <w:r>
              <w:rPr>
                <w:bCs/>
                <w:lang w:bidi="en-US"/>
              </w:rPr>
              <w:t>10</w:t>
            </w:r>
            <w:r w:rsidRPr="009A2E79">
              <w:rPr>
                <w:bCs/>
                <w:lang w:bidi="en-US"/>
              </w:rPr>
              <w:t>)</w:t>
            </w:r>
          </w:p>
        </w:tc>
      </w:tr>
    </w:tbl>
    <w:p w14:paraId="3C248FE0" w14:textId="77777777" w:rsidR="00E84D79" w:rsidRDefault="00E84D79" w:rsidP="00E84D79">
      <w:pPr>
        <w:jc w:val="center"/>
        <w:rPr>
          <w:rFonts w:eastAsia="Calibri"/>
          <w:b/>
          <w:bCs/>
          <w:szCs w:val="22"/>
        </w:rPr>
      </w:pPr>
    </w:p>
    <w:p w14:paraId="37658198" w14:textId="6271A06E" w:rsidR="00E84D79" w:rsidRDefault="00E84D79" w:rsidP="00E84D79">
      <w:pPr>
        <w:jc w:val="center"/>
        <w:rPr>
          <w:rFonts w:eastAsia="Calibri"/>
          <w:b/>
          <w:bCs/>
          <w:szCs w:val="22"/>
        </w:rPr>
      </w:pPr>
      <w:r w:rsidRPr="009A2E79">
        <w:rPr>
          <w:rFonts w:eastAsia="Calibri"/>
          <w:b/>
          <w:bCs/>
          <w:szCs w:val="22"/>
        </w:rPr>
        <w:t>Par nekustamā īpašuma “Valsts mežs 8033”</w:t>
      </w:r>
      <w:r>
        <w:rPr>
          <w:rFonts w:eastAsia="Calibri"/>
          <w:b/>
          <w:bCs/>
          <w:szCs w:val="22"/>
        </w:rPr>
        <w:t xml:space="preserve"> </w:t>
      </w:r>
      <w:r w:rsidRPr="009A2E79">
        <w:rPr>
          <w:rFonts w:eastAsia="Calibri"/>
          <w:b/>
          <w:bCs/>
          <w:szCs w:val="22"/>
        </w:rPr>
        <w:t xml:space="preserve">zemes vienības </w:t>
      </w:r>
      <w:bookmarkStart w:id="0" w:name="_GoBack"/>
      <w:bookmarkEnd w:id="0"/>
    </w:p>
    <w:p w14:paraId="4C2976B7" w14:textId="6E6C6E07" w:rsidR="00E84D79" w:rsidRDefault="00E84D79" w:rsidP="00E84D79">
      <w:pPr>
        <w:jc w:val="center"/>
        <w:rPr>
          <w:rFonts w:eastAsia="Calibri"/>
          <w:b/>
          <w:bCs/>
          <w:szCs w:val="22"/>
        </w:rPr>
      </w:pPr>
      <w:r w:rsidRPr="009A2E79">
        <w:rPr>
          <w:rFonts w:eastAsia="Calibri"/>
          <w:b/>
          <w:bCs/>
          <w:szCs w:val="22"/>
        </w:rPr>
        <w:t>ar kadastra apzīmējumu 8033 002 1739 un 8033 002 1740 atsavināšanas ierosināšanu</w:t>
      </w:r>
    </w:p>
    <w:p w14:paraId="50C5E79F" w14:textId="77777777" w:rsidR="00E84D79" w:rsidRPr="009A2E79" w:rsidRDefault="00E84D79" w:rsidP="00E84D79">
      <w:pPr>
        <w:jc w:val="center"/>
        <w:rPr>
          <w:rFonts w:eastAsia="Calibri"/>
          <w:b/>
          <w:bCs/>
          <w:szCs w:val="22"/>
        </w:rPr>
      </w:pPr>
    </w:p>
    <w:p w14:paraId="6DBC23CB" w14:textId="77777777" w:rsidR="00E84D79" w:rsidRPr="009A2E79" w:rsidRDefault="00E84D79" w:rsidP="00E84D79">
      <w:pPr>
        <w:ind w:firstLine="720"/>
        <w:jc w:val="both"/>
        <w:rPr>
          <w:szCs w:val="20"/>
          <w:lang w:eastAsia="x-none"/>
        </w:rPr>
      </w:pPr>
      <w:r w:rsidRPr="009A2E79">
        <w:rPr>
          <w:lang w:eastAsia="lv-LV"/>
        </w:rPr>
        <w:t xml:space="preserve">Saulkrastu novada domē (turpmāk – Dome) </w:t>
      </w:r>
      <w:r w:rsidRPr="009A2E79">
        <w:rPr>
          <w:lang w:eastAsia="ar-SA"/>
        </w:rPr>
        <w:t>2019.gada 15.augustā</w:t>
      </w:r>
      <w:r w:rsidRPr="009A2E79">
        <w:rPr>
          <w:lang w:eastAsia="lv-LV"/>
        </w:rPr>
        <w:t xml:space="preserve"> saņemts </w:t>
      </w:r>
      <w:r w:rsidRPr="009A2E79">
        <w:rPr>
          <w:kern w:val="2"/>
        </w:rPr>
        <w:t xml:space="preserve">Saulkrastu novada domes Pašvaldības īpašumu apsaimniekošanas nodaļas labiekārtošanas daļas kapu pārzines </w:t>
      </w:r>
      <w:r w:rsidRPr="009A2E79">
        <w:rPr>
          <w:lang w:eastAsia="lv-LV"/>
        </w:rPr>
        <w:t>Selgas Osītes</w:t>
      </w:r>
      <w:r w:rsidRPr="009A2E79">
        <w:rPr>
          <w:szCs w:val="20"/>
          <w:lang w:eastAsia="x-none"/>
        </w:rPr>
        <w:t xml:space="preserve"> iesniegums “Par jaunas kapsētas izveidi” (turpmāk – Iesniegums).</w:t>
      </w:r>
    </w:p>
    <w:p w14:paraId="65B6105D" w14:textId="77777777" w:rsidR="00E84D79" w:rsidRPr="009A2E79" w:rsidRDefault="00E84D79" w:rsidP="00E84D79">
      <w:pPr>
        <w:widowControl w:val="0"/>
        <w:suppressAutoHyphens/>
        <w:autoSpaceDN w:val="0"/>
        <w:ind w:firstLine="720"/>
        <w:jc w:val="both"/>
        <w:textAlignment w:val="baseline"/>
        <w:rPr>
          <w:rFonts w:cs="Tahoma"/>
          <w:color w:val="000000"/>
          <w:lang w:eastAsia="lv-LV" w:bidi="en-US"/>
        </w:rPr>
      </w:pPr>
      <w:r w:rsidRPr="009A2E79">
        <w:rPr>
          <w:rFonts w:cs="Tahoma"/>
          <w:color w:val="000000"/>
          <w:lang w:eastAsia="lv-LV" w:bidi="en-US"/>
        </w:rPr>
        <w:t>Izvērtējot Domes rīcībā esošo informāciju un ar lietu saistītos apstākļus, tika konstatēts.</w:t>
      </w:r>
    </w:p>
    <w:p w14:paraId="149EB61A" w14:textId="77777777" w:rsidR="00E84D79" w:rsidRPr="009A2E79" w:rsidRDefault="00E84D79" w:rsidP="00E84D79">
      <w:pPr>
        <w:widowControl w:val="0"/>
        <w:suppressAutoHyphens/>
        <w:autoSpaceDN w:val="0"/>
        <w:ind w:firstLine="720"/>
        <w:jc w:val="both"/>
        <w:textAlignment w:val="baseline"/>
        <w:rPr>
          <w:rFonts w:eastAsia="Calibri"/>
          <w:szCs w:val="22"/>
        </w:rPr>
      </w:pPr>
      <w:r w:rsidRPr="009A2E79">
        <w:rPr>
          <w:rFonts w:cs="Tahoma"/>
          <w:color w:val="000000"/>
          <w:lang w:eastAsia="lv-LV" w:bidi="en-US"/>
        </w:rPr>
        <w:t>Iesniegumā sniegta informācija, ka Saulkrastu novada kapu resurss faktiski ir izsmelts un jaunas kapu vietas pēc 2 gadiem ierādīt vairs nebūs iespējams. Ņemot vērā minēto situāciju, Iesniegumā lūgts uzsākt risināt jautājumu par jaunas kapsētas izveidi Saulkrastos teritorijas plānojumā paredzētajā vietā.</w:t>
      </w:r>
    </w:p>
    <w:p w14:paraId="27BCAFA8" w14:textId="77777777" w:rsidR="00E84D79" w:rsidRPr="009A2E79" w:rsidRDefault="00E84D79" w:rsidP="00E84D79">
      <w:pPr>
        <w:ind w:firstLine="709"/>
        <w:contextualSpacing/>
        <w:jc w:val="both"/>
        <w:rPr>
          <w:lang w:eastAsia="lv-LV"/>
        </w:rPr>
      </w:pPr>
      <w:r w:rsidRPr="009A2E79">
        <w:rPr>
          <w:lang w:eastAsia="lv-LV"/>
        </w:rPr>
        <w:t>Saskaņā ar Saulkrastu novada domes 2012.gada 31.oktobra saistošo noteikumu Nr.17 “Saulkrastu novada teritorijas plānojums 2012. – 2024.gadam. Teritorijas izmantošanas un apbūves noteikumi un grafiskā daļa” (turpmāk – Teritorijas plānojums) 360.punkt</w:t>
      </w:r>
      <w:bookmarkStart w:id="1" w:name="_Hlk19710357"/>
      <w:r w:rsidRPr="009A2E79">
        <w:rPr>
          <w:lang w:eastAsia="lv-LV"/>
        </w:rPr>
        <w:t>u</w:t>
      </w:r>
      <w:bookmarkEnd w:id="1"/>
      <w:r w:rsidRPr="009A2E79">
        <w:rPr>
          <w:lang w:eastAsia="lv-LV"/>
        </w:rPr>
        <w:t xml:space="preserve">, Teritorijas plānojumā apzīmētajās vietās – “TIN3 (DA1)” (turpmāk – zemes vienības) zemi atļauts izmantot, kapsētas un ar to saistīto būvju uzturēšanai un ierīkošanai, kā arī ceremoniālās, kulta iestādēm. </w:t>
      </w:r>
    </w:p>
    <w:p w14:paraId="0CAB79F4" w14:textId="77777777" w:rsidR="00E84D79" w:rsidRPr="009A2E79" w:rsidRDefault="00E84D79" w:rsidP="00E84D79">
      <w:pPr>
        <w:widowControl w:val="0"/>
        <w:tabs>
          <w:tab w:val="left" w:pos="0"/>
        </w:tabs>
        <w:suppressAutoHyphens/>
        <w:overflowPunct w:val="0"/>
        <w:autoSpaceDE w:val="0"/>
        <w:autoSpaceDN w:val="0"/>
        <w:ind w:firstLine="709"/>
        <w:jc w:val="both"/>
        <w:textAlignment w:val="baseline"/>
        <w:rPr>
          <w:color w:val="000000"/>
          <w:lang w:eastAsia="lv-LV"/>
        </w:rPr>
      </w:pPr>
      <w:r w:rsidRPr="009A2E79">
        <w:rPr>
          <w:rFonts w:eastAsia="Calibri"/>
        </w:rPr>
        <w:t xml:space="preserve">Pēc </w:t>
      </w:r>
      <w:r w:rsidRPr="009A2E79">
        <w:rPr>
          <w:rFonts w:eastAsia="Calibri"/>
          <w:lang w:bidi="en-US"/>
        </w:rPr>
        <w:t>N</w:t>
      </w:r>
      <w:r w:rsidRPr="009A2E79">
        <w:rPr>
          <w:rFonts w:eastAsia="Calibri"/>
        </w:rPr>
        <w:t>ekustamā īpašuma valsts kadastra informācijas sistēmas datiem</w:t>
      </w:r>
      <w:r w:rsidRPr="009A2E79">
        <w:rPr>
          <w:color w:val="000000"/>
          <w:lang w:eastAsia="lv-LV"/>
        </w:rPr>
        <w:t>, zemes vienību  kadastra apzīmējumi: 8033 002 1739, 8033 002 1740.</w:t>
      </w:r>
    </w:p>
    <w:p w14:paraId="297248C7" w14:textId="77777777" w:rsidR="00E84D79" w:rsidRPr="009A2E79" w:rsidRDefault="00E84D79" w:rsidP="00E84D79">
      <w:pPr>
        <w:widowControl w:val="0"/>
        <w:tabs>
          <w:tab w:val="left" w:pos="0"/>
        </w:tabs>
        <w:suppressAutoHyphens/>
        <w:overflowPunct w:val="0"/>
        <w:autoSpaceDE w:val="0"/>
        <w:autoSpaceDN w:val="0"/>
        <w:ind w:firstLine="709"/>
        <w:jc w:val="both"/>
        <w:textAlignment w:val="baseline"/>
        <w:rPr>
          <w:color w:val="000000"/>
          <w:lang w:eastAsia="lv-LV"/>
        </w:rPr>
      </w:pPr>
      <w:r w:rsidRPr="009A2E79">
        <w:rPr>
          <w:color w:val="000000"/>
          <w:lang w:eastAsia="lv-LV"/>
        </w:rPr>
        <w:t xml:space="preserve">Saskaņā ar Rīgas rajona tiesas Saulkrastu pagasta zemesgrāmatas nodalījumu Nr.100000453258, nekustamā īpašuma “Valsts mežs 8033”, Saulkrastu pagasts, Saulkrastu novads, zemes vienība ar kadastra apzīmējumu 8033 002 1739, platību 5,13 ha, un  zemes vienība ar kadastra apzīmējumu 8033 002 1740, platību 5,24 ha, pieder Latvijas valstij, Latvijas Republikas Zemkopības ministrijas personā. </w:t>
      </w:r>
    </w:p>
    <w:p w14:paraId="205ECA8B" w14:textId="77777777" w:rsidR="00E84D79" w:rsidRPr="009A2E79" w:rsidRDefault="00E84D79" w:rsidP="00E84D79">
      <w:pPr>
        <w:widowControl w:val="0"/>
        <w:tabs>
          <w:tab w:val="left" w:pos="0"/>
        </w:tabs>
        <w:suppressAutoHyphens/>
        <w:overflowPunct w:val="0"/>
        <w:autoSpaceDE w:val="0"/>
        <w:autoSpaceDN w:val="0"/>
        <w:ind w:firstLine="709"/>
        <w:jc w:val="both"/>
        <w:textAlignment w:val="baseline"/>
        <w:rPr>
          <w:rFonts w:eastAsia="Calibri"/>
        </w:rPr>
      </w:pPr>
      <w:r w:rsidRPr="009A2E79">
        <w:rPr>
          <w:rFonts w:eastAsia="Calibri"/>
        </w:rPr>
        <w:t xml:space="preserve">Saskaņā ar likuma „Par pašvaldībām” 15.panta pirmās daļas 2.punktu kapsētu ierīkošana un uzturēšana ir viena no pašvaldības autonomajām funkcijām. </w:t>
      </w:r>
    </w:p>
    <w:p w14:paraId="6F8CFE93" w14:textId="77777777" w:rsidR="00E84D79" w:rsidRPr="009A2E79" w:rsidRDefault="00E84D79" w:rsidP="00E84D79">
      <w:pPr>
        <w:shd w:val="clear" w:color="auto" w:fill="FFFFFF"/>
        <w:spacing w:line="293" w:lineRule="atLeast"/>
        <w:ind w:firstLine="709"/>
        <w:jc w:val="both"/>
      </w:pPr>
      <w:r w:rsidRPr="009A2E79">
        <w:t>“Meža likums” (turpmāk – Likums) 44.panta ceturtās daļas 2.punkts nosaka, ka Zemesgrāmatā ierakstītās valsts meža zemes atsavināšanu vai privatizāciju var atļaut ar ikreizēju Ministru kabineta rīkojumu šādos gadījumos, ja valsts meža zeme nepieciešama likumā "Par pašvaldībām" noteikto pašvaldības autonomo funkciju veikšanai: ceļu būvniecība, un kapsētu izveidošana vai paplašināšana.</w:t>
      </w:r>
    </w:p>
    <w:p w14:paraId="0F0F4391" w14:textId="77777777" w:rsidR="00E84D79" w:rsidRPr="009A2E79" w:rsidRDefault="00E84D79" w:rsidP="00E84D79">
      <w:pPr>
        <w:widowControl w:val="0"/>
        <w:tabs>
          <w:tab w:val="left" w:pos="0"/>
        </w:tabs>
        <w:suppressAutoHyphens/>
        <w:overflowPunct w:val="0"/>
        <w:autoSpaceDE w:val="0"/>
        <w:autoSpaceDN w:val="0"/>
        <w:ind w:firstLine="709"/>
        <w:jc w:val="both"/>
        <w:textAlignment w:val="baseline"/>
        <w:rPr>
          <w:rFonts w:eastAsia="Calibri"/>
        </w:rPr>
      </w:pPr>
      <w:r w:rsidRPr="009A2E79">
        <w:rPr>
          <w:rFonts w:eastAsia="Calibri"/>
          <w:shd w:val="clear" w:color="auto" w:fill="FFFFFF"/>
        </w:rPr>
        <w:t>Ministru kabinets nosaka kārtību, kādā valsts meža zeme atsavināma šā panta ceturtās daļas 2.punktā minēto pašvaldības autonomo funkciju veikšanai (Likuma 44.panta piektā daļa).</w:t>
      </w:r>
    </w:p>
    <w:p w14:paraId="579FD662" w14:textId="77777777" w:rsidR="00E84D79" w:rsidRPr="009A2E79" w:rsidRDefault="00E84D79" w:rsidP="00E84D79">
      <w:pPr>
        <w:widowControl w:val="0"/>
        <w:tabs>
          <w:tab w:val="left" w:pos="0"/>
        </w:tabs>
        <w:suppressAutoHyphens/>
        <w:overflowPunct w:val="0"/>
        <w:autoSpaceDE w:val="0"/>
        <w:autoSpaceDN w:val="0"/>
        <w:ind w:firstLine="709"/>
        <w:jc w:val="both"/>
        <w:textAlignment w:val="baseline"/>
        <w:rPr>
          <w:rFonts w:eastAsia="Calibri"/>
        </w:rPr>
      </w:pPr>
      <w:r w:rsidRPr="009A2E79">
        <w:rPr>
          <w:rFonts w:eastAsia="Calibri"/>
        </w:rPr>
        <w:t xml:space="preserve">2006.gada 19.septembra Ministru kabineta noteikumu Nr.776 “Valsts meža zemes atsavināšanas kārtība” (turpmāk – Noteikumi) 1.2.apakšpunkts nosaka kārtību, kādā zemesgrāmatā </w:t>
      </w:r>
      <w:r w:rsidRPr="009A2E79">
        <w:rPr>
          <w:rFonts w:eastAsia="Calibri"/>
        </w:rPr>
        <w:lastRenderedPageBreak/>
        <w:t>ierakstīto valsts meža zemi atsavina pašvaldības autonomo funkciju veikšanai – kapsētu izveidošanai vai paplašināšanai.</w:t>
      </w:r>
    </w:p>
    <w:p w14:paraId="29F05D19" w14:textId="77777777" w:rsidR="00E84D79" w:rsidRPr="009A2E79" w:rsidRDefault="00E84D79" w:rsidP="00E84D79">
      <w:pPr>
        <w:widowControl w:val="0"/>
        <w:tabs>
          <w:tab w:val="left" w:pos="0"/>
        </w:tabs>
        <w:suppressAutoHyphens/>
        <w:overflowPunct w:val="0"/>
        <w:autoSpaceDE w:val="0"/>
        <w:autoSpaceDN w:val="0"/>
        <w:ind w:firstLine="709"/>
        <w:jc w:val="both"/>
        <w:textAlignment w:val="baseline"/>
        <w:rPr>
          <w:rFonts w:eastAsia="Calibri"/>
        </w:rPr>
      </w:pPr>
      <w:r w:rsidRPr="009A2E79">
        <w:rPr>
          <w:rFonts w:eastAsia="Calibri"/>
        </w:rPr>
        <w:t>Noteikumu 2.punktā noteikts, ka valsts meža zemes atsavināšanu ierosina pašvaldība, kuras administratīvajā teritorijā valsts meža zeme ir nepieciešama pašvaldības autonomu funkciju veikšanai, un par to rakstiski informē zemes tiesisko valdītāju.</w:t>
      </w:r>
    </w:p>
    <w:p w14:paraId="0530465A" w14:textId="77777777" w:rsidR="00E84D79" w:rsidRPr="009A2E79" w:rsidRDefault="00E84D79" w:rsidP="00E84D79">
      <w:pPr>
        <w:widowControl w:val="0"/>
        <w:tabs>
          <w:tab w:val="left" w:pos="0"/>
        </w:tabs>
        <w:suppressAutoHyphens/>
        <w:overflowPunct w:val="0"/>
        <w:autoSpaceDE w:val="0"/>
        <w:autoSpaceDN w:val="0"/>
        <w:ind w:firstLine="709"/>
        <w:jc w:val="both"/>
        <w:textAlignment w:val="baseline"/>
        <w:rPr>
          <w:rFonts w:eastAsia="Calibri"/>
        </w:rPr>
      </w:pPr>
      <w:r w:rsidRPr="009A2E79">
        <w:rPr>
          <w:rFonts w:eastAsia="Calibri"/>
        </w:rPr>
        <w:t>Noteikumu 3.punkts nosaka, ka pašvaldība atsavināšanas ierosinājumu iesniedz ministrijā, kuras personā uz valsts vārda atsavināmā valsts meža zeme ir ierakstīta vai ierakstāma zemesgrāmatā saskaņā ar normatīvajiem aktiem par zemes ierakstīšanu zemesgrāmatā.</w:t>
      </w:r>
    </w:p>
    <w:p w14:paraId="28079C00" w14:textId="77777777" w:rsidR="00E84D79" w:rsidRPr="009A2E79" w:rsidRDefault="00E84D79" w:rsidP="00E84D79">
      <w:pPr>
        <w:shd w:val="clear" w:color="auto" w:fill="FFFFFF"/>
        <w:spacing w:line="254" w:lineRule="atLeast"/>
        <w:ind w:firstLine="709"/>
        <w:jc w:val="both"/>
      </w:pPr>
      <w:r w:rsidRPr="009A2E79">
        <w:t>Saskaņā ar Noteikumu 5.punktu, ierosinājumam pievieno pašvaldības domes lēmumu (sēdes protokola izrakstu vai lēmuma norakstu) par kārtību, kādā izpildāma ierosinājumā minētā pašvaldības autonomā funkcija, un par nepieciešamību zemes vienību iegūt pašvaldības īpašumā</w:t>
      </w:r>
      <w:r w:rsidRPr="009A2E79">
        <w:rPr>
          <w:rFonts w:ascii="Arial" w:hAnsi="Arial" w:cs="Arial"/>
          <w:color w:val="414142"/>
        </w:rPr>
        <w:t xml:space="preserve">; </w:t>
      </w:r>
      <w:r w:rsidRPr="009A2E79">
        <w:t xml:space="preserve">pašvaldības apliecinājumu par plānotās darbības atbilstību spēkā esošajam teritorijas plānojumam, </w:t>
      </w:r>
      <w:proofErr w:type="spellStart"/>
      <w:r w:rsidRPr="009A2E79">
        <w:t>lokālplānojumam</w:t>
      </w:r>
      <w:proofErr w:type="spellEnd"/>
      <w:r w:rsidRPr="009A2E79">
        <w:t xml:space="preserve"> (ja tāds ir izstrādāts) un detālplānojumam (ja tas nepieciešams saskaņā ar normatīvajiem aktiem); Valsts vides dienesta izdotos tehniskos noteikumus vai Vides pārraudzības valsts biroja atzinumu par paredzētās darbības ietekmes uz vidi novērtējuma ziņojumu, ja to paredz normatīvie akti par ietekmes uz vidi novērtējumu; Dabas aizsardzības pārvaldes atzinumu (ja uz darbību neattiecas šo noteikumu 5.3. apakšpunktā minētā prasība) par plānotās darbības atbilstību attiecīgās teritorijas aizsardzību un izmantošanu regulējošo normatīvo aktu prasībām, ja atsavināmā valsts meža zeme atrodas īpaši aizsargājamā dabas teritorijā vai mikroliegumā.</w:t>
      </w:r>
    </w:p>
    <w:p w14:paraId="46F87368" w14:textId="77777777" w:rsidR="00E84D79" w:rsidRPr="009A2E79" w:rsidRDefault="00E84D79" w:rsidP="00E84D79">
      <w:pPr>
        <w:shd w:val="clear" w:color="auto" w:fill="FFFFFF"/>
        <w:spacing w:line="254" w:lineRule="atLeast"/>
        <w:ind w:firstLine="709"/>
        <w:jc w:val="both"/>
      </w:pPr>
      <w:r w:rsidRPr="009A2E79">
        <w:t>Ja atsavināšana nepieciešama kapsētu izveidošanai vai paplašināšanai, tad papildus šo noteikumu </w:t>
      </w:r>
      <w:hyperlink r:id="rId7" w:anchor="p5" w:history="1">
        <w:r w:rsidRPr="009A2E79">
          <w:t>5. punktā</w:t>
        </w:r>
      </w:hyperlink>
      <w:r w:rsidRPr="009A2E79">
        <w:t> minētajam ierosinājumam pievieno Veselības inspekcijas atzinumu par zemes vienības atbilstību kapsētas ierīkošanas nosacījumiem un higiēnas prasībām (Noteikumu 7.1.apakšpunkts).</w:t>
      </w:r>
    </w:p>
    <w:p w14:paraId="44703A97" w14:textId="77777777" w:rsidR="00E84D79" w:rsidRPr="009A2E79" w:rsidRDefault="00E84D79" w:rsidP="00E84D79">
      <w:pPr>
        <w:widowControl w:val="0"/>
        <w:suppressAutoHyphens/>
        <w:ind w:firstLine="720"/>
        <w:jc w:val="both"/>
        <w:rPr>
          <w:rFonts w:eastAsia="Lucida Sans Unicode" w:cs="Tahoma"/>
          <w:color w:val="000000"/>
          <w:lang w:eastAsia="ru-RU" w:bidi="en-US"/>
        </w:rPr>
      </w:pPr>
      <w:r w:rsidRPr="009A2E79">
        <w:rPr>
          <w:kern w:val="2"/>
        </w:rPr>
        <w:t xml:space="preserve">Izskatot Saulkrastu novada domes Pašvaldības īpašumu apsaimniekošanas nodaļas labiekārtošanas daļas kapu pārzines Selgas Osītes 2019.gada 15.augusta iesniegumu, </w:t>
      </w:r>
      <w:r w:rsidRPr="009A2E79">
        <w:rPr>
          <w:bCs/>
        </w:rPr>
        <w:t xml:space="preserve">pamatojoties </w:t>
      </w:r>
      <w:r w:rsidRPr="009A2E79">
        <w:rPr>
          <w:rFonts w:eastAsia="Lucida Sans Unicode" w:cs="Tahoma"/>
          <w:color w:val="000000"/>
          <w:lang w:eastAsia="ru-RU" w:bidi="en-US"/>
        </w:rPr>
        <w:t xml:space="preserve">uz likuma “Par pašvaldībām” 15.panta pirmās </w:t>
      </w:r>
      <w:r w:rsidRPr="009A2E79">
        <w:rPr>
          <w:rFonts w:eastAsia="Lucida Sans Unicode" w:cs="Tahoma"/>
          <w:color w:val="000000"/>
          <w:lang w:eastAsia="ru-RU" w:bidi="en-US"/>
        </w:rPr>
        <w:softHyphen/>
        <w:t xml:space="preserve">daļas 2.punktu, </w:t>
      </w:r>
      <w:r w:rsidRPr="009A2E79">
        <w:rPr>
          <w:rFonts w:eastAsia="Calibri"/>
        </w:rPr>
        <w:t xml:space="preserve">Meža likuma 44.panta ceturtās daļas 2.punktu un piekto daļu, 2006.gada 19.septembra Ministru kabineta noteikumu Nr.776 “Valsts meža zemes atsavināšanas kārtība” 2., 3., 4., 5.punktu un 7.1.apakšpunktu, </w:t>
      </w:r>
      <w:r w:rsidRPr="009A2E79">
        <w:rPr>
          <w:rFonts w:eastAsia="Lucida Sans Unicode" w:cs="Tahoma"/>
          <w:color w:val="000000"/>
          <w:lang w:eastAsia="ru-RU" w:bidi="en-US"/>
        </w:rPr>
        <w:t xml:space="preserve">atbilstoši </w:t>
      </w:r>
      <w:r w:rsidRPr="009A2E79">
        <w:rPr>
          <w:kern w:val="2"/>
        </w:rPr>
        <w:t>Saulkrastu novada domes Tautsaimniecības, attīstības un vides komitejas 2019.gada 11.septembra sēdes atzinumam (protokols Nr.9/2019),</w:t>
      </w:r>
    </w:p>
    <w:p w14:paraId="20849C95" w14:textId="77777777" w:rsidR="00E84D79" w:rsidRPr="009A2E79" w:rsidRDefault="00E84D79" w:rsidP="00E84D79">
      <w:pPr>
        <w:widowControl w:val="0"/>
        <w:suppressAutoHyphens/>
        <w:ind w:firstLine="142"/>
        <w:jc w:val="both"/>
        <w:rPr>
          <w:rFonts w:eastAsia="Lucida Sans Unicode" w:cs="Tahoma"/>
          <w:color w:val="000000"/>
          <w:lang w:eastAsia="ru-RU" w:bidi="en-US"/>
        </w:rPr>
      </w:pPr>
    </w:p>
    <w:p w14:paraId="1A77BEEC" w14:textId="77777777" w:rsidR="00E84D79" w:rsidRPr="00586752" w:rsidRDefault="00E84D79" w:rsidP="00E84D79">
      <w:pPr>
        <w:tabs>
          <w:tab w:val="left" w:pos="851"/>
        </w:tabs>
        <w:jc w:val="both"/>
        <w:rPr>
          <w:rFonts w:eastAsia="Calibri"/>
          <w:bCs/>
          <w:lang w:bidi="en-US"/>
        </w:rPr>
      </w:pPr>
      <w:r w:rsidRPr="00586752">
        <w:rPr>
          <w:rFonts w:eastAsia="Calibri"/>
          <w:b/>
          <w:bCs/>
          <w:lang w:bidi="en-US"/>
        </w:rPr>
        <w:t xml:space="preserve">Saulkrastu novada dome, atklāti balsojot „PAR”- </w:t>
      </w:r>
      <w:r w:rsidRPr="0095392B">
        <w:rPr>
          <w:rFonts w:eastAsia="Calibri"/>
          <w:b/>
          <w:bCs/>
          <w:lang w:bidi="en-US"/>
        </w:rPr>
        <w:t>1</w:t>
      </w:r>
      <w:r>
        <w:rPr>
          <w:rFonts w:eastAsia="Calibri"/>
          <w:b/>
          <w:bCs/>
          <w:lang w:bidi="en-US"/>
        </w:rPr>
        <w:t>3</w:t>
      </w:r>
      <w:r w:rsidRPr="002C2217">
        <w:rPr>
          <w:rFonts w:eastAsia="Calibri"/>
          <w:b/>
          <w:bCs/>
          <w:lang w:bidi="en-US"/>
        </w:rPr>
        <w:t xml:space="preserve"> </w:t>
      </w:r>
      <w:r w:rsidRPr="002C2217">
        <w:rPr>
          <w:rFonts w:eastAsia="Calibri"/>
          <w:bCs/>
          <w:lang w:bidi="en-US"/>
        </w:rPr>
        <w:t>(</w:t>
      </w:r>
      <w:proofErr w:type="spellStart"/>
      <w:r w:rsidRPr="00B37D97">
        <w:rPr>
          <w:rFonts w:eastAsia="Calibri"/>
        </w:rPr>
        <w:t>N</w:t>
      </w:r>
      <w:r>
        <w:rPr>
          <w:rFonts w:eastAsia="Calibri"/>
        </w:rPr>
        <w:t>.</w:t>
      </w:r>
      <w:r w:rsidRPr="00B37D97">
        <w:rPr>
          <w:rFonts w:eastAsia="Calibri"/>
        </w:rPr>
        <w:t>Līcis</w:t>
      </w:r>
      <w:proofErr w:type="spellEnd"/>
      <w:r w:rsidRPr="00B37D97">
        <w:rPr>
          <w:rFonts w:eastAsia="Calibri"/>
        </w:rPr>
        <w:t xml:space="preserve">, </w:t>
      </w:r>
      <w:proofErr w:type="spellStart"/>
      <w:r w:rsidRPr="00B37D97">
        <w:rPr>
          <w:rFonts w:eastAsia="Calibri"/>
        </w:rPr>
        <w:t>B</w:t>
      </w:r>
      <w:r>
        <w:rPr>
          <w:rFonts w:eastAsia="Calibri"/>
        </w:rPr>
        <w:t>.</w:t>
      </w:r>
      <w:r w:rsidRPr="00B37D97">
        <w:rPr>
          <w:rFonts w:eastAsia="Calibri"/>
        </w:rPr>
        <w:t>Veide</w:t>
      </w:r>
      <w:proofErr w:type="spellEnd"/>
      <w:r w:rsidRPr="00B37D97">
        <w:rPr>
          <w:rFonts w:eastAsia="Calibri"/>
        </w:rPr>
        <w:t xml:space="preserve">, </w:t>
      </w:r>
      <w:proofErr w:type="spellStart"/>
      <w:r w:rsidRPr="0095392B">
        <w:rPr>
          <w:rFonts w:eastAsia="Calibri"/>
        </w:rPr>
        <w:t>A</w:t>
      </w:r>
      <w:r>
        <w:rPr>
          <w:rFonts w:eastAsia="Calibri"/>
        </w:rPr>
        <w:t>.</w:t>
      </w:r>
      <w:r w:rsidRPr="0095392B">
        <w:rPr>
          <w:rFonts w:eastAsia="Calibri"/>
        </w:rPr>
        <w:t>Horsts</w:t>
      </w:r>
      <w:proofErr w:type="spellEnd"/>
      <w:r w:rsidRPr="0095392B">
        <w:rPr>
          <w:rFonts w:eastAsia="Calibri"/>
        </w:rPr>
        <w:t xml:space="preserve">, </w:t>
      </w:r>
      <w:proofErr w:type="spellStart"/>
      <w:r w:rsidRPr="0095392B">
        <w:rPr>
          <w:rFonts w:eastAsia="Calibri"/>
        </w:rPr>
        <w:t>A</w:t>
      </w:r>
      <w:r>
        <w:rPr>
          <w:rFonts w:eastAsia="Calibri"/>
        </w:rPr>
        <w:t>.</w:t>
      </w:r>
      <w:r w:rsidRPr="0095392B">
        <w:rPr>
          <w:rFonts w:eastAsia="Calibri"/>
        </w:rPr>
        <w:t>Aparjode</w:t>
      </w:r>
      <w:proofErr w:type="spellEnd"/>
      <w:r w:rsidRPr="0095392B">
        <w:rPr>
          <w:rFonts w:eastAsia="Calibri"/>
        </w:rPr>
        <w:t xml:space="preserve">, </w:t>
      </w:r>
      <w:proofErr w:type="spellStart"/>
      <w:r w:rsidRPr="0095392B">
        <w:rPr>
          <w:rFonts w:eastAsia="Calibri"/>
        </w:rPr>
        <w:t>S</w:t>
      </w:r>
      <w:r>
        <w:rPr>
          <w:rFonts w:eastAsia="Calibri"/>
        </w:rPr>
        <w:t>.</w:t>
      </w:r>
      <w:r w:rsidRPr="0095392B">
        <w:rPr>
          <w:rFonts w:eastAsia="Calibri"/>
        </w:rPr>
        <w:t>Ancāne</w:t>
      </w:r>
      <w:proofErr w:type="spellEnd"/>
      <w:r w:rsidRPr="0095392B">
        <w:rPr>
          <w:rFonts w:eastAsia="Calibri"/>
        </w:rPr>
        <w:t>,</w:t>
      </w:r>
      <w:r>
        <w:rPr>
          <w:rFonts w:eastAsia="Calibri"/>
          <w:color w:val="FF0000"/>
        </w:rPr>
        <w:t xml:space="preserve"> </w:t>
      </w:r>
      <w:proofErr w:type="spellStart"/>
      <w:r w:rsidRPr="0095392B">
        <w:rPr>
          <w:rFonts w:eastAsia="Calibri"/>
        </w:rPr>
        <w:t>S</w:t>
      </w:r>
      <w:r>
        <w:rPr>
          <w:rFonts w:eastAsia="Calibri"/>
        </w:rPr>
        <w:t>.</w:t>
      </w:r>
      <w:r w:rsidRPr="0095392B">
        <w:rPr>
          <w:rFonts w:eastAsia="Calibri"/>
        </w:rPr>
        <w:t>Osīte</w:t>
      </w:r>
      <w:proofErr w:type="spellEnd"/>
      <w:r>
        <w:rPr>
          <w:rFonts w:eastAsia="Calibri"/>
        </w:rPr>
        <w:t>,</w:t>
      </w:r>
      <w:r w:rsidRPr="0095392B">
        <w:rPr>
          <w:rFonts w:eastAsia="Calibri"/>
        </w:rPr>
        <w:t xml:space="preserve"> </w:t>
      </w:r>
      <w:proofErr w:type="spellStart"/>
      <w:r w:rsidRPr="0095392B">
        <w:rPr>
          <w:rFonts w:eastAsia="Calibri"/>
        </w:rPr>
        <w:t>E</w:t>
      </w:r>
      <w:r>
        <w:rPr>
          <w:rFonts w:eastAsia="Calibri"/>
        </w:rPr>
        <w:t>.</w:t>
      </w:r>
      <w:r w:rsidRPr="0095392B">
        <w:rPr>
          <w:rFonts w:eastAsia="Calibri"/>
        </w:rPr>
        <w:t>Grāvītis</w:t>
      </w:r>
      <w:proofErr w:type="spellEnd"/>
      <w:r w:rsidRPr="0095392B">
        <w:rPr>
          <w:rFonts w:eastAsia="Calibri"/>
        </w:rPr>
        <w:t>,</w:t>
      </w:r>
      <w:r>
        <w:rPr>
          <w:rFonts w:eastAsia="Calibri"/>
        </w:rPr>
        <w:t xml:space="preserve"> </w:t>
      </w:r>
      <w:proofErr w:type="spellStart"/>
      <w:r>
        <w:rPr>
          <w:rFonts w:eastAsia="Calibri"/>
        </w:rPr>
        <w:t>A.Dulpiņš</w:t>
      </w:r>
      <w:proofErr w:type="spellEnd"/>
      <w:r>
        <w:rPr>
          <w:rFonts w:eastAsia="Calibri"/>
        </w:rPr>
        <w:t xml:space="preserve">, </w:t>
      </w:r>
      <w:proofErr w:type="spellStart"/>
      <w:r>
        <w:rPr>
          <w:rFonts w:eastAsia="Calibri"/>
        </w:rPr>
        <w:t>A.Deniškāne</w:t>
      </w:r>
      <w:proofErr w:type="spellEnd"/>
      <w:r>
        <w:rPr>
          <w:rFonts w:eastAsia="Calibri"/>
        </w:rPr>
        <w:t>,</w:t>
      </w:r>
      <w:r w:rsidRPr="0095392B">
        <w:rPr>
          <w:rFonts w:eastAsia="Calibri"/>
        </w:rPr>
        <w:t xml:space="preserve"> </w:t>
      </w:r>
      <w:proofErr w:type="spellStart"/>
      <w:r w:rsidRPr="00F00A60">
        <w:rPr>
          <w:rFonts w:eastAsia="Calibri"/>
        </w:rPr>
        <w:t>G</w:t>
      </w:r>
      <w:r>
        <w:rPr>
          <w:rFonts w:eastAsia="Calibri"/>
        </w:rPr>
        <w:t>.</w:t>
      </w:r>
      <w:r w:rsidRPr="00F00A60">
        <w:rPr>
          <w:rFonts w:eastAsia="Calibri"/>
        </w:rPr>
        <w:t>Lāčauniece</w:t>
      </w:r>
      <w:proofErr w:type="spellEnd"/>
      <w:r w:rsidRPr="00F00A60">
        <w:rPr>
          <w:rFonts w:eastAsia="Calibri"/>
        </w:rPr>
        <w:t xml:space="preserve">, </w:t>
      </w:r>
      <w:proofErr w:type="spellStart"/>
      <w:r w:rsidRPr="0095392B">
        <w:rPr>
          <w:rFonts w:eastAsia="Calibri"/>
        </w:rPr>
        <w:t>O</w:t>
      </w:r>
      <w:r>
        <w:rPr>
          <w:rFonts w:eastAsia="Calibri"/>
        </w:rPr>
        <w:t>.</w:t>
      </w:r>
      <w:r w:rsidRPr="0095392B">
        <w:rPr>
          <w:rFonts w:eastAsia="Calibri"/>
        </w:rPr>
        <w:t>Vanaga</w:t>
      </w:r>
      <w:proofErr w:type="spellEnd"/>
      <w:r>
        <w:rPr>
          <w:rFonts w:eastAsia="Calibri"/>
        </w:rPr>
        <w:t>,</w:t>
      </w:r>
      <w:r w:rsidRPr="0095392B">
        <w:rPr>
          <w:rFonts w:eastAsia="Calibri"/>
        </w:rPr>
        <w:t xml:space="preserve"> </w:t>
      </w:r>
      <w:proofErr w:type="spellStart"/>
      <w:r w:rsidRPr="00F00A60">
        <w:rPr>
          <w:rFonts w:eastAsia="Calibri"/>
        </w:rPr>
        <w:t>S</w:t>
      </w:r>
      <w:r>
        <w:rPr>
          <w:rFonts w:eastAsia="Calibri"/>
        </w:rPr>
        <w:t>.</w:t>
      </w:r>
      <w:r w:rsidRPr="00F00A60">
        <w:rPr>
          <w:rFonts w:eastAsia="Calibri"/>
        </w:rPr>
        <w:t>Ozola</w:t>
      </w:r>
      <w:proofErr w:type="spellEnd"/>
      <w:r w:rsidRPr="00F00A60">
        <w:rPr>
          <w:rFonts w:eastAsia="Calibri"/>
        </w:rPr>
        <w:t>-Ozoliņa,</w:t>
      </w:r>
      <w:r>
        <w:rPr>
          <w:rFonts w:eastAsia="Calibri"/>
        </w:rPr>
        <w:t xml:space="preserve"> </w:t>
      </w:r>
      <w:proofErr w:type="spellStart"/>
      <w:r w:rsidRPr="0095392B">
        <w:rPr>
          <w:rFonts w:eastAsia="Calibri"/>
        </w:rPr>
        <w:t>I</w:t>
      </w:r>
      <w:r>
        <w:rPr>
          <w:rFonts w:eastAsia="Calibri"/>
        </w:rPr>
        <w:t>.</w:t>
      </w:r>
      <w:r w:rsidRPr="0095392B">
        <w:rPr>
          <w:rFonts w:eastAsia="Calibri"/>
        </w:rPr>
        <w:t>Veide</w:t>
      </w:r>
      <w:proofErr w:type="spellEnd"/>
      <w:r w:rsidRPr="002C2217">
        <w:rPr>
          <w:rFonts w:eastAsia="Calibri"/>
          <w:bCs/>
          <w:lang w:bidi="en-US"/>
        </w:rPr>
        <w:t>),</w:t>
      </w:r>
      <w:r w:rsidRPr="00400D2A">
        <w:rPr>
          <w:rFonts w:eastAsia="Calibri"/>
          <w:bCs/>
          <w:lang w:bidi="en-US"/>
        </w:rPr>
        <w:t xml:space="preserve"> </w:t>
      </w:r>
      <w:r w:rsidRPr="00586752">
        <w:rPr>
          <w:rFonts w:eastAsia="Calibri"/>
          <w:b/>
          <w:bCs/>
          <w:lang w:bidi="en-US"/>
        </w:rPr>
        <w:t>„PRET”-</w:t>
      </w:r>
      <w:r w:rsidRPr="00586752">
        <w:rPr>
          <w:rFonts w:eastAsia="Calibri"/>
          <w:bCs/>
          <w:lang w:bidi="en-US"/>
        </w:rPr>
        <w:t xml:space="preserve"> </w:t>
      </w:r>
      <w:r>
        <w:rPr>
          <w:rFonts w:eastAsia="Calibri"/>
          <w:b/>
          <w:bCs/>
          <w:lang w:bidi="en-US"/>
        </w:rPr>
        <w:t>nav</w:t>
      </w:r>
      <w:r w:rsidRPr="00586752">
        <w:rPr>
          <w:rFonts w:eastAsia="Calibri"/>
          <w:b/>
          <w:bCs/>
          <w:lang w:bidi="en-US"/>
        </w:rPr>
        <w:t>, „ATTURAS”-</w:t>
      </w:r>
      <w:r w:rsidRPr="00586752">
        <w:rPr>
          <w:rFonts w:eastAsia="Calibri"/>
          <w:bCs/>
          <w:lang w:bidi="en-US"/>
        </w:rPr>
        <w:t xml:space="preserve"> </w:t>
      </w:r>
      <w:r>
        <w:rPr>
          <w:rFonts w:eastAsia="Calibri"/>
          <w:b/>
          <w:bCs/>
          <w:lang w:bidi="en-US"/>
        </w:rPr>
        <w:t>nav</w:t>
      </w:r>
      <w:r w:rsidRPr="00586752">
        <w:rPr>
          <w:rFonts w:eastAsia="Calibri"/>
          <w:bCs/>
          <w:lang w:bidi="en-US"/>
        </w:rPr>
        <w:t>,</w:t>
      </w:r>
    </w:p>
    <w:p w14:paraId="7EE41F73" w14:textId="77777777" w:rsidR="00E84D79" w:rsidRDefault="00E84D79" w:rsidP="00E84D79">
      <w:pPr>
        <w:jc w:val="both"/>
        <w:rPr>
          <w:b/>
          <w:szCs w:val="22"/>
        </w:rPr>
      </w:pPr>
    </w:p>
    <w:p w14:paraId="10977611" w14:textId="77777777" w:rsidR="00E84D79" w:rsidRPr="009A2E79" w:rsidRDefault="00E84D79" w:rsidP="00E84D79">
      <w:pPr>
        <w:jc w:val="both"/>
        <w:rPr>
          <w:b/>
          <w:szCs w:val="22"/>
        </w:rPr>
      </w:pPr>
      <w:r w:rsidRPr="009A2E79">
        <w:rPr>
          <w:b/>
          <w:szCs w:val="22"/>
        </w:rPr>
        <w:t>NOLEMJ:</w:t>
      </w:r>
    </w:p>
    <w:p w14:paraId="1D99243F" w14:textId="77777777" w:rsidR="00E84D79" w:rsidRPr="009A2E79" w:rsidRDefault="00E84D79" w:rsidP="00E84D79">
      <w:pPr>
        <w:widowControl w:val="0"/>
        <w:numPr>
          <w:ilvl w:val="0"/>
          <w:numId w:val="15"/>
        </w:numPr>
        <w:shd w:val="clear" w:color="auto" w:fill="FFFFFF"/>
        <w:tabs>
          <w:tab w:val="left" w:pos="0"/>
        </w:tabs>
        <w:suppressAutoHyphens/>
        <w:overflowPunct w:val="0"/>
        <w:autoSpaceDE w:val="0"/>
        <w:autoSpaceDN w:val="0"/>
        <w:spacing w:after="160" w:line="256" w:lineRule="auto"/>
        <w:contextualSpacing/>
        <w:jc w:val="both"/>
        <w:textAlignment w:val="baseline"/>
        <w:rPr>
          <w:rFonts w:eastAsia="Calibri"/>
        </w:rPr>
      </w:pPr>
      <w:r w:rsidRPr="009A2E79">
        <w:rPr>
          <w:color w:val="000000"/>
          <w:lang w:eastAsia="lv-LV"/>
        </w:rPr>
        <w:t xml:space="preserve">Ierosināt atsavināt Latvijas valstij, Latvijas Republikas Zemkopības ministrijas personā, </w:t>
      </w:r>
      <w:r w:rsidRPr="009A2E79">
        <w:rPr>
          <w:rFonts w:eastAsia="Calibri"/>
          <w:shd w:val="clear" w:color="auto" w:fill="FFFFFF"/>
        </w:rPr>
        <w:t>reģ.Nr.90000064161,</w:t>
      </w:r>
      <w:r w:rsidRPr="009A2E79">
        <w:rPr>
          <w:lang w:eastAsia="lv-LV"/>
        </w:rPr>
        <w:t xml:space="preserve"> </w:t>
      </w:r>
      <w:r w:rsidRPr="009A2E79">
        <w:rPr>
          <w:color w:val="000000"/>
          <w:lang w:eastAsia="lv-LV"/>
        </w:rPr>
        <w:t xml:space="preserve">piederoša nekustamā īpašuma “Valsts mežs 8033”, Saulkrastu pagasts, Saulkrastu novads, zemes vienības ar kadastra apzīmējumu 8033 002 1739 (platība 5,13 ha), un ar kadastra apzīmējumu 8033 002 1740 (platība 5,24 ha), pašvaldības funkcijas nodrošināšanai – jaunas kapsētas izveidošanai Saulkrastu novada pašvaldības teritorijā  (pielikumā </w:t>
      </w:r>
      <w:proofErr w:type="spellStart"/>
      <w:r w:rsidRPr="009A2E79">
        <w:rPr>
          <w:color w:val="000000"/>
          <w:lang w:eastAsia="lv-LV"/>
        </w:rPr>
        <w:t>izkopējums</w:t>
      </w:r>
      <w:proofErr w:type="spellEnd"/>
      <w:r w:rsidRPr="009A2E79">
        <w:rPr>
          <w:color w:val="000000"/>
          <w:lang w:eastAsia="lv-LV"/>
        </w:rPr>
        <w:t xml:space="preserve"> no Saulkrastu novada teritorijas plānojuma).</w:t>
      </w:r>
    </w:p>
    <w:p w14:paraId="171055F6" w14:textId="77777777" w:rsidR="00E84D79" w:rsidRPr="009A2E79" w:rsidRDefault="00E84D79" w:rsidP="00E84D79">
      <w:pPr>
        <w:widowControl w:val="0"/>
        <w:numPr>
          <w:ilvl w:val="0"/>
          <w:numId w:val="15"/>
        </w:numPr>
        <w:shd w:val="clear" w:color="auto" w:fill="FFFFFF"/>
        <w:tabs>
          <w:tab w:val="left" w:pos="0"/>
        </w:tabs>
        <w:suppressAutoHyphens/>
        <w:overflowPunct w:val="0"/>
        <w:autoSpaceDE w:val="0"/>
        <w:autoSpaceDN w:val="0"/>
        <w:spacing w:after="160" w:line="256" w:lineRule="auto"/>
        <w:contextualSpacing/>
        <w:jc w:val="both"/>
        <w:textAlignment w:val="baseline"/>
        <w:rPr>
          <w:rFonts w:eastAsia="Calibri"/>
        </w:rPr>
      </w:pPr>
      <w:r w:rsidRPr="009A2E79">
        <w:rPr>
          <w:rFonts w:eastAsia="Calibri"/>
        </w:rPr>
        <w:t>Lūgt Valsts vides dienestam izdot tehniskos noteikumus par paredzētās darbības ietekmi uz vidi.</w:t>
      </w:r>
    </w:p>
    <w:p w14:paraId="68BE865F" w14:textId="77777777" w:rsidR="00E84D79" w:rsidRPr="009A2E79" w:rsidRDefault="00E84D79" w:rsidP="00E84D79">
      <w:pPr>
        <w:widowControl w:val="0"/>
        <w:numPr>
          <w:ilvl w:val="0"/>
          <w:numId w:val="15"/>
        </w:numPr>
        <w:shd w:val="clear" w:color="auto" w:fill="FFFFFF"/>
        <w:tabs>
          <w:tab w:val="left" w:pos="0"/>
        </w:tabs>
        <w:suppressAutoHyphens/>
        <w:overflowPunct w:val="0"/>
        <w:autoSpaceDE w:val="0"/>
        <w:autoSpaceDN w:val="0"/>
        <w:spacing w:after="160" w:line="256" w:lineRule="auto"/>
        <w:contextualSpacing/>
        <w:jc w:val="both"/>
        <w:textAlignment w:val="baseline"/>
        <w:rPr>
          <w:rFonts w:eastAsia="Calibri"/>
        </w:rPr>
      </w:pPr>
      <w:r w:rsidRPr="009A2E79">
        <w:rPr>
          <w:rFonts w:eastAsia="Calibri"/>
        </w:rPr>
        <w:t>Lūgt Veselības inspekcijai izsniegt atzinumu par zemes vienības atbilstību kapsētas ierīkošanas nosacījumiem un higiēnas prasībām.</w:t>
      </w:r>
    </w:p>
    <w:p w14:paraId="7035D9B4" w14:textId="77777777" w:rsidR="00E84D79" w:rsidRPr="009A2E79" w:rsidRDefault="00E84D79" w:rsidP="00E84D79">
      <w:pPr>
        <w:numPr>
          <w:ilvl w:val="0"/>
          <w:numId w:val="15"/>
        </w:numPr>
        <w:tabs>
          <w:tab w:val="left" w:pos="-2520"/>
          <w:tab w:val="left" w:pos="-1920"/>
        </w:tabs>
        <w:suppressAutoHyphens/>
        <w:autoSpaceDN w:val="0"/>
        <w:spacing w:after="160" w:line="256" w:lineRule="auto"/>
        <w:contextualSpacing/>
        <w:jc w:val="both"/>
        <w:rPr>
          <w:rFonts w:eastAsia="Calibri"/>
          <w:szCs w:val="22"/>
        </w:rPr>
      </w:pPr>
      <w:r w:rsidRPr="009A2E79">
        <w:rPr>
          <w:rFonts w:eastAsia="Calibri"/>
          <w:szCs w:val="22"/>
        </w:rPr>
        <w:t>Atbildīgais par lēmuma izpildi pašvaldības izpilddirektors.</w:t>
      </w:r>
    </w:p>
    <w:p w14:paraId="5CEDBD82" w14:textId="77777777" w:rsidR="00E84D79" w:rsidRPr="009A2E79" w:rsidRDefault="00E84D79" w:rsidP="00E84D79">
      <w:pPr>
        <w:widowControl w:val="0"/>
        <w:numPr>
          <w:ilvl w:val="0"/>
          <w:numId w:val="15"/>
        </w:numPr>
        <w:shd w:val="clear" w:color="auto" w:fill="FFFFFF"/>
        <w:tabs>
          <w:tab w:val="left" w:pos="0"/>
        </w:tabs>
        <w:suppressAutoHyphens/>
        <w:overflowPunct w:val="0"/>
        <w:autoSpaceDE w:val="0"/>
        <w:autoSpaceDN w:val="0"/>
        <w:spacing w:after="160" w:line="256" w:lineRule="auto"/>
        <w:contextualSpacing/>
        <w:jc w:val="both"/>
        <w:textAlignment w:val="baseline"/>
        <w:rPr>
          <w:rFonts w:ascii="Calibri" w:eastAsia="Calibri" w:hAnsi="Calibri"/>
          <w:sz w:val="22"/>
          <w:szCs w:val="22"/>
        </w:rPr>
      </w:pPr>
      <w:r w:rsidRPr="009A2E79">
        <w:rPr>
          <w:color w:val="000000"/>
          <w:lang w:eastAsia="lv-LV"/>
        </w:rPr>
        <w:t xml:space="preserve">Lēmumu ar </w:t>
      </w:r>
      <w:r w:rsidRPr="009A2E79">
        <w:rPr>
          <w:rFonts w:eastAsia="Calibri"/>
        </w:rPr>
        <w:t xml:space="preserve">Valsts vides dienesta izdotajiem tehniskajiem noteikumiem, Veselības inspekcijas </w:t>
      </w:r>
      <w:r w:rsidRPr="009A2E79">
        <w:rPr>
          <w:rFonts w:eastAsia="Calibri"/>
        </w:rPr>
        <w:lastRenderedPageBreak/>
        <w:t xml:space="preserve">atzinumu </w:t>
      </w:r>
      <w:r w:rsidRPr="009A2E79">
        <w:rPr>
          <w:color w:val="000000"/>
          <w:lang w:eastAsia="lv-LV"/>
        </w:rPr>
        <w:t>nosūtīt Latvijas Republikas Zemkopības ministrijai</w:t>
      </w:r>
      <w:r w:rsidRPr="009A2E79">
        <w:rPr>
          <w:rFonts w:eastAsia="Calibri"/>
        </w:rPr>
        <w:t xml:space="preserve"> (juridiskā adrese: </w:t>
      </w:r>
      <w:r w:rsidRPr="009A2E79">
        <w:rPr>
          <w:rFonts w:eastAsia="Calibri"/>
          <w:bdr w:val="none" w:sz="0" w:space="0" w:color="auto" w:frame="1"/>
        </w:rPr>
        <w:t>Republikas laukums 2, Rīga, LV-1981).</w:t>
      </w:r>
    </w:p>
    <w:p w14:paraId="278C0C74" w14:textId="77777777" w:rsidR="00E84D79" w:rsidRPr="009A2E79" w:rsidRDefault="00E84D79" w:rsidP="00E84D79"/>
    <w:tbl>
      <w:tblPr>
        <w:tblW w:w="9640" w:type="dxa"/>
        <w:tblInd w:w="-142" w:type="dxa"/>
        <w:tblLook w:val="04A0" w:firstRow="1" w:lastRow="0" w:firstColumn="1" w:lastColumn="0" w:noHBand="0" w:noVBand="1"/>
      </w:tblPr>
      <w:tblGrid>
        <w:gridCol w:w="3511"/>
        <w:gridCol w:w="3543"/>
        <w:gridCol w:w="2586"/>
      </w:tblGrid>
      <w:tr w:rsidR="00E84D79" w:rsidRPr="00474D9E" w14:paraId="1819186D" w14:textId="77777777" w:rsidTr="00596F80">
        <w:trPr>
          <w:trHeight w:val="281"/>
        </w:trPr>
        <w:tc>
          <w:tcPr>
            <w:tcW w:w="3511" w:type="dxa"/>
            <w:shd w:val="clear" w:color="auto" w:fill="auto"/>
          </w:tcPr>
          <w:p w14:paraId="42C68B04" w14:textId="77777777" w:rsidR="00E84D79" w:rsidRPr="00474D9E" w:rsidRDefault="00E84D79" w:rsidP="00596F80">
            <w:pPr>
              <w:rPr>
                <w:color w:val="000000"/>
              </w:rPr>
            </w:pPr>
            <w:r w:rsidRPr="00474D9E">
              <w:rPr>
                <w:color w:val="000000"/>
              </w:rPr>
              <w:t>Domes priekšsēdētāj</w:t>
            </w:r>
            <w:r>
              <w:rPr>
                <w:color w:val="000000"/>
              </w:rPr>
              <w:t>s</w:t>
            </w:r>
          </w:p>
        </w:tc>
        <w:tc>
          <w:tcPr>
            <w:tcW w:w="3543" w:type="dxa"/>
            <w:shd w:val="clear" w:color="auto" w:fill="auto"/>
          </w:tcPr>
          <w:p w14:paraId="55D0003A" w14:textId="77777777" w:rsidR="00E84D79" w:rsidRPr="00474D9E" w:rsidRDefault="00E84D79" w:rsidP="00596F80">
            <w:pPr>
              <w:jc w:val="center"/>
              <w:rPr>
                <w:i/>
                <w:color w:val="000000"/>
              </w:rPr>
            </w:pPr>
            <w:r w:rsidRPr="00474D9E">
              <w:rPr>
                <w:i/>
                <w:color w:val="000000"/>
              </w:rPr>
              <w:t>paraksts</w:t>
            </w:r>
          </w:p>
        </w:tc>
        <w:tc>
          <w:tcPr>
            <w:tcW w:w="2586" w:type="dxa"/>
            <w:shd w:val="clear" w:color="auto" w:fill="auto"/>
          </w:tcPr>
          <w:p w14:paraId="27A5A0DD" w14:textId="77777777" w:rsidR="00E84D79" w:rsidRPr="00474D9E" w:rsidRDefault="00E84D79" w:rsidP="00596F80">
            <w:pPr>
              <w:jc w:val="right"/>
              <w:rPr>
                <w:color w:val="000000"/>
              </w:rPr>
            </w:pPr>
            <w:proofErr w:type="spellStart"/>
            <w:r>
              <w:rPr>
                <w:color w:val="000000"/>
              </w:rPr>
              <w:t>N.Līcis</w:t>
            </w:r>
            <w:proofErr w:type="spellEnd"/>
          </w:p>
        </w:tc>
      </w:tr>
      <w:tr w:rsidR="00E84D79" w:rsidRPr="00474D9E" w14:paraId="14093E4D" w14:textId="77777777" w:rsidTr="00596F80">
        <w:trPr>
          <w:trHeight w:val="281"/>
        </w:trPr>
        <w:tc>
          <w:tcPr>
            <w:tcW w:w="3511" w:type="dxa"/>
            <w:shd w:val="clear" w:color="auto" w:fill="auto"/>
          </w:tcPr>
          <w:p w14:paraId="15CAD4C8" w14:textId="77777777" w:rsidR="00E84D79" w:rsidRPr="00474D9E" w:rsidRDefault="00E84D79" w:rsidP="00596F80">
            <w:pPr>
              <w:rPr>
                <w:color w:val="000000"/>
              </w:rPr>
            </w:pPr>
          </w:p>
        </w:tc>
        <w:tc>
          <w:tcPr>
            <w:tcW w:w="3543" w:type="dxa"/>
            <w:shd w:val="clear" w:color="auto" w:fill="auto"/>
          </w:tcPr>
          <w:p w14:paraId="2151C590" w14:textId="77777777" w:rsidR="00E84D79" w:rsidRPr="00474D9E" w:rsidRDefault="00E84D79" w:rsidP="00596F80">
            <w:pPr>
              <w:jc w:val="center"/>
              <w:rPr>
                <w:i/>
                <w:color w:val="000000"/>
              </w:rPr>
            </w:pPr>
          </w:p>
        </w:tc>
        <w:tc>
          <w:tcPr>
            <w:tcW w:w="2586" w:type="dxa"/>
            <w:shd w:val="clear" w:color="auto" w:fill="auto"/>
          </w:tcPr>
          <w:p w14:paraId="5914F509" w14:textId="77777777" w:rsidR="00E84D79" w:rsidRPr="00474D9E" w:rsidRDefault="00E84D79" w:rsidP="00596F80">
            <w:pPr>
              <w:jc w:val="right"/>
              <w:rPr>
                <w:color w:val="000000"/>
              </w:rPr>
            </w:pPr>
          </w:p>
        </w:tc>
      </w:tr>
      <w:tr w:rsidR="00E84D79" w:rsidRPr="00474D9E" w14:paraId="66C187BD" w14:textId="77777777" w:rsidTr="00596F80">
        <w:trPr>
          <w:trHeight w:val="270"/>
        </w:trPr>
        <w:tc>
          <w:tcPr>
            <w:tcW w:w="3511" w:type="dxa"/>
            <w:shd w:val="clear" w:color="auto" w:fill="auto"/>
            <w:vAlign w:val="bottom"/>
          </w:tcPr>
          <w:p w14:paraId="41A7D641" w14:textId="77777777" w:rsidR="00E84D79" w:rsidRPr="00474D9E" w:rsidRDefault="00E84D79" w:rsidP="00596F80">
            <w:pPr>
              <w:rPr>
                <w:color w:val="000000"/>
              </w:rPr>
            </w:pPr>
            <w:r w:rsidRPr="00474D9E">
              <w:rPr>
                <w:color w:val="000000"/>
              </w:rPr>
              <w:t>NORAKSTS PAREIZS</w:t>
            </w:r>
          </w:p>
        </w:tc>
        <w:tc>
          <w:tcPr>
            <w:tcW w:w="3543" w:type="dxa"/>
            <w:shd w:val="clear" w:color="auto" w:fill="auto"/>
          </w:tcPr>
          <w:p w14:paraId="5ED363FD" w14:textId="77777777" w:rsidR="00E84D79" w:rsidRPr="00474D9E" w:rsidRDefault="00E84D79" w:rsidP="00596F80">
            <w:pPr>
              <w:rPr>
                <w:color w:val="000000"/>
              </w:rPr>
            </w:pPr>
          </w:p>
        </w:tc>
        <w:tc>
          <w:tcPr>
            <w:tcW w:w="2586" w:type="dxa"/>
            <w:shd w:val="clear" w:color="auto" w:fill="auto"/>
          </w:tcPr>
          <w:p w14:paraId="6EAFBBB9" w14:textId="77777777" w:rsidR="00E84D79" w:rsidRPr="00474D9E" w:rsidRDefault="00E84D79" w:rsidP="00596F80">
            <w:pPr>
              <w:jc w:val="right"/>
              <w:rPr>
                <w:color w:val="000000"/>
              </w:rPr>
            </w:pPr>
          </w:p>
        </w:tc>
      </w:tr>
      <w:tr w:rsidR="00E84D79" w:rsidRPr="00474D9E" w14:paraId="0F26DE60" w14:textId="77777777" w:rsidTr="00596F80">
        <w:trPr>
          <w:trHeight w:val="270"/>
        </w:trPr>
        <w:tc>
          <w:tcPr>
            <w:tcW w:w="3511" w:type="dxa"/>
            <w:shd w:val="clear" w:color="auto" w:fill="auto"/>
            <w:vAlign w:val="bottom"/>
          </w:tcPr>
          <w:p w14:paraId="29814E47" w14:textId="77777777" w:rsidR="00E84D79" w:rsidRPr="00474D9E" w:rsidRDefault="00E84D79" w:rsidP="00596F80">
            <w:pPr>
              <w:rPr>
                <w:color w:val="000000"/>
              </w:rPr>
            </w:pPr>
            <w:r>
              <w:rPr>
                <w:color w:val="000000"/>
              </w:rPr>
              <w:t>Administratīvās</w:t>
            </w:r>
            <w:r w:rsidRPr="00474D9E">
              <w:rPr>
                <w:color w:val="000000"/>
              </w:rPr>
              <w:t xml:space="preserve"> nodaļas </w:t>
            </w:r>
          </w:p>
          <w:p w14:paraId="60A4D3DB" w14:textId="77777777" w:rsidR="00E84D79" w:rsidRPr="00474D9E" w:rsidRDefault="00E84D79" w:rsidP="00596F80">
            <w:pPr>
              <w:rPr>
                <w:color w:val="000000"/>
              </w:rPr>
            </w:pPr>
            <w:r w:rsidRPr="00474D9E">
              <w:rPr>
                <w:color w:val="000000"/>
              </w:rPr>
              <w:t xml:space="preserve">Vecākā lietvede </w:t>
            </w:r>
          </w:p>
        </w:tc>
        <w:tc>
          <w:tcPr>
            <w:tcW w:w="3543" w:type="dxa"/>
            <w:shd w:val="clear" w:color="auto" w:fill="auto"/>
          </w:tcPr>
          <w:p w14:paraId="2E605F23" w14:textId="77777777" w:rsidR="00E84D79" w:rsidRPr="00474D9E" w:rsidRDefault="00E84D79" w:rsidP="00596F80">
            <w:pPr>
              <w:rPr>
                <w:color w:val="000000"/>
              </w:rPr>
            </w:pPr>
          </w:p>
        </w:tc>
        <w:tc>
          <w:tcPr>
            <w:tcW w:w="2586" w:type="dxa"/>
            <w:shd w:val="clear" w:color="auto" w:fill="auto"/>
            <w:vAlign w:val="bottom"/>
          </w:tcPr>
          <w:p w14:paraId="422E8EBE" w14:textId="77777777" w:rsidR="00E84D79" w:rsidRPr="00474D9E" w:rsidRDefault="00E84D79" w:rsidP="00596F80">
            <w:pPr>
              <w:jc w:val="right"/>
              <w:rPr>
                <w:color w:val="000000"/>
              </w:rPr>
            </w:pPr>
            <w:proofErr w:type="spellStart"/>
            <w:r>
              <w:rPr>
                <w:color w:val="000000"/>
              </w:rPr>
              <w:t>A.Štrombaha</w:t>
            </w:r>
            <w:proofErr w:type="spellEnd"/>
          </w:p>
        </w:tc>
      </w:tr>
      <w:tr w:rsidR="00E84D79" w:rsidRPr="00474D9E" w14:paraId="48F38E77" w14:textId="77777777" w:rsidTr="00596F80">
        <w:trPr>
          <w:trHeight w:val="270"/>
        </w:trPr>
        <w:tc>
          <w:tcPr>
            <w:tcW w:w="3511" w:type="dxa"/>
            <w:shd w:val="clear" w:color="auto" w:fill="auto"/>
            <w:vAlign w:val="bottom"/>
          </w:tcPr>
          <w:p w14:paraId="612DCA10" w14:textId="77777777" w:rsidR="00E84D79" w:rsidRPr="00474D9E" w:rsidRDefault="00E84D79" w:rsidP="00596F80">
            <w:pPr>
              <w:rPr>
                <w:color w:val="000000"/>
              </w:rPr>
            </w:pPr>
            <w:r w:rsidRPr="00474D9E">
              <w:rPr>
                <w:color w:val="000000"/>
              </w:rPr>
              <w:t xml:space="preserve">Saulkrastos, </w:t>
            </w:r>
            <w:r>
              <w:rPr>
                <w:color w:val="000000"/>
              </w:rPr>
              <w:t>12.12</w:t>
            </w:r>
            <w:r w:rsidRPr="00474D9E">
              <w:rPr>
                <w:color w:val="000000"/>
              </w:rPr>
              <w:t>.2019.</w:t>
            </w:r>
          </w:p>
        </w:tc>
        <w:tc>
          <w:tcPr>
            <w:tcW w:w="3543" w:type="dxa"/>
            <w:shd w:val="clear" w:color="auto" w:fill="auto"/>
          </w:tcPr>
          <w:p w14:paraId="34ADA2B4" w14:textId="77777777" w:rsidR="00E84D79" w:rsidRPr="00474D9E" w:rsidRDefault="00E84D79" w:rsidP="00596F80">
            <w:pPr>
              <w:rPr>
                <w:color w:val="000000"/>
              </w:rPr>
            </w:pPr>
          </w:p>
        </w:tc>
        <w:tc>
          <w:tcPr>
            <w:tcW w:w="2586" w:type="dxa"/>
            <w:shd w:val="clear" w:color="auto" w:fill="auto"/>
          </w:tcPr>
          <w:p w14:paraId="04479389" w14:textId="77777777" w:rsidR="00E84D79" w:rsidRPr="00474D9E" w:rsidRDefault="00E84D79" w:rsidP="00596F80">
            <w:pPr>
              <w:jc w:val="right"/>
              <w:rPr>
                <w:color w:val="000000"/>
              </w:rPr>
            </w:pPr>
          </w:p>
        </w:tc>
      </w:tr>
    </w:tbl>
    <w:p w14:paraId="17F11778" w14:textId="0ACF4F05" w:rsidR="006A2E8D" w:rsidRPr="00E84D79" w:rsidRDefault="00E84D79" w:rsidP="00E84D79">
      <w:r w:rsidRPr="009A2E79">
        <w:rPr>
          <w:noProof/>
        </w:rPr>
        <w:lastRenderedPageBreak/>
        <w:drawing>
          <wp:inline distT="0" distB="0" distL="0" distR="0" wp14:anchorId="4E172B76" wp14:editId="69EB33FE">
            <wp:extent cx="6035675" cy="8618220"/>
            <wp:effectExtent l="0" t="0" r="317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035675" cy="8618220"/>
                    </a:xfrm>
                    <a:prstGeom prst="rect">
                      <a:avLst/>
                    </a:prstGeom>
                  </pic:spPr>
                </pic:pic>
              </a:graphicData>
            </a:graphic>
          </wp:inline>
        </w:drawing>
      </w:r>
    </w:p>
    <w:sectPr w:rsidR="006A2E8D" w:rsidRPr="00E84D79" w:rsidSect="00A3053C">
      <w:pgSz w:w="12240" w:h="15840"/>
      <w:pgMar w:top="1134" w:right="851" w:bottom="993"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Lucida Sans Unicode">
    <w:panose1 w:val="020B0602030504020204"/>
    <w:charset w:val="BA"/>
    <w:family w:val="swiss"/>
    <w:pitch w:val="variable"/>
    <w:sig w:usb0="80000AFF" w:usb1="0000396B" w:usb2="00000000" w:usb3="00000000" w:csb0="000000B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6355FE"/>
    <w:multiLevelType w:val="multilevel"/>
    <w:tmpl w:val="0426001F"/>
    <w:lvl w:ilvl="0">
      <w:start w:val="1"/>
      <w:numFmt w:val="decimal"/>
      <w:lvlText w:val="%1."/>
      <w:lvlJc w:val="left"/>
      <w:pPr>
        <w:ind w:left="360" w:hanging="360"/>
      </w:pPr>
      <w:rPr>
        <w:rFonts w:hint="default"/>
        <w:b w:val="0"/>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AFB74D0"/>
    <w:multiLevelType w:val="multilevel"/>
    <w:tmpl w:val="87BEF454"/>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b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 w15:restartNumberingAfterBreak="0">
    <w:nsid w:val="10C17756"/>
    <w:multiLevelType w:val="multilevel"/>
    <w:tmpl w:val="C92403E8"/>
    <w:lvl w:ilvl="0">
      <w:start w:val="1"/>
      <w:numFmt w:val="decimal"/>
      <w:lvlText w:val="%1."/>
      <w:lvlJc w:val="left"/>
      <w:pPr>
        <w:ind w:left="360" w:hanging="360"/>
      </w:pPr>
      <w:rPr>
        <w:rFonts w:hint="default"/>
      </w:rPr>
    </w:lvl>
    <w:lvl w:ilvl="1">
      <w:start w:val="1"/>
      <w:numFmt w:val="decimal"/>
      <w:lvlText w:val="%1.%2."/>
      <w:lvlJc w:val="left"/>
      <w:pPr>
        <w:ind w:left="2628" w:hanging="36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524" w:hanging="72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420" w:hanging="1080"/>
      </w:pPr>
      <w:rPr>
        <w:rFonts w:hint="default"/>
      </w:rPr>
    </w:lvl>
    <w:lvl w:ilvl="6">
      <w:start w:val="1"/>
      <w:numFmt w:val="decimal"/>
      <w:lvlText w:val="%1.%2.%3.%4.%5.%6.%7."/>
      <w:lvlJc w:val="left"/>
      <w:pPr>
        <w:ind w:left="15048" w:hanging="1440"/>
      </w:pPr>
      <w:rPr>
        <w:rFonts w:hint="default"/>
      </w:rPr>
    </w:lvl>
    <w:lvl w:ilvl="7">
      <w:start w:val="1"/>
      <w:numFmt w:val="decimal"/>
      <w:lvlText w:val="%1.%2.%3.%4.%5.%6.%7.%8."/>
      <w:lvlJc w:val="left"/>
      <w:pPr>
        <w:ind w:left="17316" w:hanging="1440"/>
      </w:pPr>
      <w:rPr>
        <w:rFonts w:hint="default"/>
      </w:rPr>
    </w:lvl>
    <w:lvl w:ilvl="8">
      <w:start w:val="1"/>
      <w:numFmt w:val="decimal"/>
      <w:lvlText w:val="%1.%2.%3.%4.%5.%6.%7.%8.%9."/>
      <w:lvlJc w:val="left"/>
      <w:pPr>
        <w:ind w:left="19944" w:hanging="1800"/>
      </w:pPr>
      <w:rPr>
        <w:rFonts w:hint="default"/>
      </w:rPr>
    </w:lvl>
  </w:abstractNum>
  <w:abstractNum w:abstractNumId="3" w15:restartNumberingAfterBreak="0">
    <w:nsid w:val="229E41B0"/>
    <w:multiLevelType w:val="hybridMultilevel"/>
    <w:tmpl w:val="45C88ACA"/>
    <w:lvl w:ilvl="0" w:tplc="8AF2CE20">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4" w15:restartNumberingAfterBreak="0">
    <w:nsid w:val="33DA7269"/>
    <w:multiLevelType w:val="multilevel"/>
    <w:tmpl w:val="0426001F"/>
    <w:lvl w:ilvl="0">
      <w:start w:val="1"/>
      <w:numFmt w:val="decimal"/>
      <w:lvlText w:val="%1."/>
      <w:lvlJc w:val="left"/>
      <w:pPr>
        <w:ind w:left="360" w:hanging="360"/>
      </w:pPr>
      <w:rPr>
        <w:rFonts w:hint="default"/>
        <w:b w:val="0"/>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740362C"/>
    <w:multiLevelType w:val="multilevel"/>
    <w:tmpl w:val="0426001F"/>
    <w:lvl w:ilvl="0">
      <w:start w:val="1"/>
      <w:numFmt w:val="decimal"/>
      <w:lvlText w:val="%1."/>
      <w:lvlJc w:val="left"/>
      <w:pPr>
        <w:ind w:left="360" w:hanging="360"/>
      </w:pPr>
      <w:rPr>
        <w:rFonts w:hint="default"/>
        <w:b w:val="0"/>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E6B1676"/>
    <w:multiLevelType w:val="hybridMultilevel"/>
    <w:tmpl w:val="B35E9B7E"/>
    <w:lvl w:ilvl="0" w:tplc="2DB85C74">
      <w:start w:val="1"/>
      <w:numFmt w:val="decimal"/>
      <w:lvlText w:val="%1."/>
      <w:lvlJc w:val="left"/>
      <w:pPr>
        <w:ind w:left="1800" w:hanging="360"/>
      </w:pPr>
      <w:rPr>
        <w:rFonts w:hint="default"/>
      </w:r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7" w15:restartNumberingAfterBreak="0">
    <w:nsid w:val="69DF4ADA"/>
    <w:multiLevelType w:val="hybridMultilevel"/>
    <w:tmpl w:val="81B0B270"/>
    <w:lvl w:ilvl="0" w:tplc="0426000F">
      <w:start w:val="1"/>
      <w:numFmt w:val="decimal"/>
      <w:lvlText w:val="%1."/>
      <w:lvlJc w:val="left"/>
      <w:pPr>
        <w:ind w:left="720" w:hanging="360"/>
      </w:pPr>
      <w:rPr>
        <w:rFonts w:hint="default"/>
        <w:b w:val="0"/>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8" w15:restartNumberingAfterBreak="0">
    <w:nsid w:val="6B91622C"/>
    <w:multiLevelType w:val="hybridMultilevel"/>
    <w:tmpl w:val="6C241B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32A58BF"/>
    <w:multiLevelType w:val="hybridMultilevel"/>
    <w:tmpl w:val="3FA4F3EE"/>
    <w:lvl w:ilvl="0" w:tplc="62B2D4A4">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0" w15:restartNumberingAfterBreak="0">
    <w:nsid w:val="78895FC0"/>
    <w:multiLevelType w:val="hybridMultilevel"/>
    <w:tmpl w:val="8E945640"/>
    <w:lvl w:ilvl="0" w:tplc="0426000F">
      <w:start w:val="1"/>
      <w:numFmt w:val="decimal"/>
      <w:lvlText w:val="%1."/>
      <w:lvlJc w:val="left"/>
      <w:pPr>
        <w:ind w:left="720" w:hanging="360"/>
      </w:pPr>
      <w:rPr>
        <w:rFonts w:eastAsia="Times New Roman"/>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11" w15:restartNumberingAfterBreak="0">
    <w:nsid w:val="7B4603E0"/>
    <w:multiLevelType w:val="multilevel"/>
    <w:tmpl w:val="A5A07254"/>
    <w:lvl w:ilvl="0">
      <w:start w:val="1"/>
      <w:numFmt w:val="decimal"/>
      <w:lvlText w:val="%1."/>
      <w:lvlJc w:val="left"/>
      <w:pPr>
        <w:ind w:left="360" w:hanging="360"/>
      </w:pPr>
      <w:rPr>
        <w:rFonts w:hint="default"/>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2" w15:restartNumberingAfterBreak="0">
    <w:nsid w:val="7C040574"/>
    <w:multiLevelType w:val="hybridMultilevel"/>
    <w:tmpl w:val="52308F30"/>
    <w:lvl w:ilvl="0" w:tplc="3AC4D7DA">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3" w15:restartNumberingAfterBreak="0">
    <w:nsid w:val="7C230E49"/>
    <w:multiLevelType w:val="hybridMultilevel"/>
    <w:tmpl w:val="758AB2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E9F75B9"/>
    <w:multiLevelType w:val="multilevel"/>
    <w:tmpl w:val="4B6C06FA"/>
    <w:lvl w:ilvl="0">
      <w:start w:val="1"/>
      <w:numFmt w:val="decimal"/>
      <w:lvlText w:val="%1."/>
      <w:lvlJc w:val="left"/>
      <w:pPr>
        <w:ind w:left="1080" w:hanging="360"/>
      </w:pPr>
      <w:rPr>
        <w:rFonts w:hint="default"/>
      </w:rPr>
    </w:lvl>
    <w:lvl w:ilvl="1">
      <w:start w:val="2"/>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num w:numId="1">
    <w:abstractNumId w:val="12"/>
  </w:num>
  <w:num w:numId="2">
    <w:abstractNumId w:val="6"/>
  </w:num>
  <w:num w:numId="3">
    <w:abstractNumId w:val="2"/>
  </w:num>
  <w:num w:numId="4">
    <w:abstractNumId w:val="9"/>
  </w:num>
  <w:num w:numId="5">
    <w:abstractNumId w:val="3"/>
  </w:num>
  <w:num w:numId="6">
    <w:abstractNumId w:val="14"/>
  </w:num>
  <w:num w:numId="7">
    <w:abstractNumId w:val="11"/>
  </w:num>
  <w:num w:numId="8">
    <w:abstractNumId w:val="7"/>
  </w:num>
  <w:num w:numId="9">
    <w:abstractNumId w:val="1"/>
  </w:num>
  <w:num w:numId="10">
    <w:abstractNumId w:val="0"/>
  </w:num>
  <w:num w:numId="11">
    <w:abstractNumId w:val="5"/>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8"/>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1115"/>
    <w:rsid w:val="000C08D5"/>
    <w:rsid w:val="00163172"/>
    <w:rsid w:val="001E59CB"/>
    <w:rsid w:val="002847FF"/>
    <w:rsid w:val="0035395D"/>
    <w:rsid w:val="00491115"/>
    <w:rsid w:val="005F267A"/>
    <w:rsid w:val="00650846"/>
    <w:rsid w:val="006A2E8D"/>
    <w:rsid w:val="00710B9A"/>
    <w:rsid w:val="00723AA1"/>
    <w:rsid w:val="00753240"/>
    <w:rsid w:val="007B3408"/>
    <w:rsid w:val="009C417D"/>
    <w:rsid w:val="00A3053C"/>
    <w:rsid w:val="00B15DB7"/>
    <w:rsid w:val="00C03A21"/>
    <w:rsid w:val="00C1633E"/>
    <w:rsid w:val="00C73F11"/>
    <w:rsid w:val="00E84D7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schemas-tilde-lv/tildestengine" w:name="date"/>
  <w:smartTagType w:namespaceuri="schemas-tilde-lv/tildestengine" w:name="veidnes"/>
  <w:smartTagType w:namespaceuri="schemas-tilde-lv/tildestengine" w:name="phone"/>
  <w:shapeDefaults>
    <o:shapedefaults v:ext="edit" spidmax="1026"/>
    <o:shapelayout v:ext="edit">
      <o:idmap v:ext="edit" data="1"/>
    </o:shapelayout>
  </w:shapeDefaults>
  <w:decimalSymbol w:val=","/>
  <w:listSeparator w:val=";"/>
  <w14:docId w14:val="79390D1A"/>
  <w15:chartTrackingRefBased/>
  <w15:docId w15:val="{9B6182FF-6C2F-410B-A0EA-BC71CA5D5A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111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35395D"/>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491115"/>
    <w:rPr>
      <w:color w:val="0000FF"/>
      <w:u w:val="single"/>
    </w:rPr>
  </w:style>
  <w:style w:type="paragraph" w:styleId="ListParagraph">
    <w:name w:val="List Paragraph"/>
    <w:basedOn w:val="Normal"/>
    <w:link w:val="ListParagraphChar"/>
    <w:uiPriority w:val="34"/>
    <w:qFormat/>
    <w:rsid w:val="009C417D"/>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ListParagraph"/>
    <w:uiPriority w:val="34"/>
    <w:locked/>
    <w:rsid w:val="009C417D"/>
    <w:rPr>
      <w:rFonts w:ascii="Calibri" w:eastAsia="Calibri" w:hAnsi="Calibri" w:cs="Times New Roman"/>
    </w:rPr>
  </w:style>
  <w:style w:type="paragraph" w:customStyle="1" w:styleId="Sdes">
    <w:name w:val="Sēdes"/>
    <w:basedOn w:val="Heading1"/>
    <w:qFormat/>
    <w:rsid w:val="0035395D"/>
    <w:pPr>
      <w:pBdr>
        <w:bottom w:val="single" w:sz="4" w:space="1" w:color="auto"/>
      </w:pBdr>
      <w:jc w:val="both"/>
    </w:pPr>
    <w:rPr>
      <w:rFonts w:ascii="Times New Roman" w:eastAsia="Times New Roman" w:hAnsi="Times New Roman" w:cs="Times New Roman"/>
      <w:color w:val="000000"/>
      <w:kern w:val="28"/>
      <w:sz w:val="22"/>
      <w:lang w:eastAsia="lv-LV"/>
    </w:rPr>
  </w:style>
  <w:style w:type="character" w:customStyle="1" w:styleId="Heading1Char">
    <w:name w:val="Heading 1 Char"/>
    <w:basedOn w:val="DefaultParagraphFont"/>
    <w:link w:val="Heading1"/>
    <w:uiPriority w:val="9"/>
    <w:rsid w:val="0035395D"/>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hyperlink" Target="https://likumi.lv/ta/id/144278"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pasts@saulkrasti.lv" TargetMode="Externa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4450</Words>
  <Characters>2537</Characters>
  <Application>Microsoft Office Word</Application>
  <DocSecurity>0</DocSecurity>
  <Lines>21</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Alise Štrombaha</dc:creator>
  <cp:keywords/>
  <dc:description/>
  <cp:lastModifiedBy>Alise Štrombaha</cp:lastModifiedBy>
  <cp:revision>2</cp:revision>
  <dcterms:created xsi:type="dcterms:W3CDTF">2019-12-12T14:47:00Z</dcterms:created>
  <dcterms:modified xsi:type="dcterms:W3CDTF">2019-12-12T14:47:00Z</dcterms:modified>
</cp:coreProperties>
</file>